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A" w:rsidRDefault="0075038A" w:rsidP="0075038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5183625</wp:posOffset>
            </wp:positionH>
            <wp:positionV relativeFrom="paragraph">
              <wp:posOffset>-623750</wp:posOffset>
            </wp:positionV>
            <wp:extent cx="1145516" cy="698740"/>
            <wp:effectExtent l="19050" t="0" r="0" b="0"/>
            <wp:wrapNone/>
            <wp:docPr id="12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</w:p>
    <w:p w:rsidR="0075038A" w:rsidRDefault="0075038A" w:rsidP="0075038A"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5036820</wp:posOffset>
            </wp:positionH>
            <wp:positionV relativeFrom="margin">
              <wp:posOffset>273050</wp:posOffset>
            </wp:positionV>
            <wp:extent cx="937895" cy="107823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294">
        <w:rPr>
          <w:noProof/>
          <w:sz w:val="16"/>
          <w:szCs w:val="16"/>
        </w:rPr>
        <w:pict>
          <v:group id="_x0000_s1026" style="position:absolute;margin-left:33.75pt;margin-top:6.35pt;width:87.65pt;height:82.9pt;z-index:251658240;mso-position-horizontal-relative:text;mso-position-vertical-relative:text" coordorigin="4170,1820" coordsize="1753,16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05;top:2826;width:1205;height:652" stroked="f">
              <v:textbox style="mso-next-textbox:#_x0000_s1027">
                <w:txbxContent>
                  <w:p w:rsidR="0075038A" w:rsidRPr="007F787C" w:rsidRDefault="0075038A" w:rsidP="0075038A">
                    <w:pPr>
                      <w:pStyle w:val="Bezodstpw"/>
                      <w:jc w:val="center"/>
                      <w:rPr>
                        <w:b/>
                        <w:color w:val="E36C0A" w:themeColor="accent6" w:themeShade="BF"/>
                        <w:sz w:val="12"/>
                        <w:szCs w:val="12"/>
                      </w:rPr>
                    </w:pPr>
                    <w:r w:rsidRPr="007F787C">
                      <w:rPr>
                        <w:b/>
                        <w:color w:val="E36C0A" w:themeColor="accent6" w:themeShade="BF"/>
                        <w:sz w:val="12"/>
                        <w:szCs w:val="12"/>
                      </w:rPr>
                      <w:t>Wojewódzki  Konkurs Gastronomiczny</w:t>
                    </w:r>
                  </w:p>
                </w:txbxContent>
              </v:textbox>
            </v:shape>
            <v:shape id="_x0000_s1028" style="position:absolute;left:4674;top:2539;width:917;height:144" coordsize="1549,322" path="m1292,322r52,-3l1392,308r44,-15l1473,273r32,-21l1529,223r16,-28l1549,162r-4,-33l1529,99,1505,73,1473,49,1436,29,1392,14,1344,3,1292,r-44,3l1207,9r-38,11l1135,33r-31,18l1078,70r-20,22l1043,116,96,88r,l94,88r,l92,88r-3,l70,90,52,94r-15,7l24,112,13,123,7,136,2,151,,166r2,16l7,195r8,13l28,221r13,9l59,239r17,4l96,245r951,-30l1063,236r21,22l1111,276r30,15l1174,304r37,9l1250,319r42,3xe" fillcolor="#fabf8f" strokecolor="#f79646" strokeweight="1pt">
              <v:fill color2="#f79646" focus="50%" type="gradient"/>
              <v:shadow on="t" type="perspective" color="#974706" offset="1pt" offset2="-3pt"/>
              <v:path arrowok="t"/>
            </v:shape>
            <v:shape id="_x0000_s1029" style="position:absolute;left:4170;top:1820;width:1753;height:1658;mso-position-horizontal-relative:text;mso-position-vertical-relative:text" coordsize="2160,2160" path="m79,79l98,61,120,46,142,33,166,20r24,-9l216,4,242,2,268,,1892,r54,4l1996,22r46,24l2081,79r33,39l2138,164r18,50l2160,269r,755l2031,1024r,-755l2029,240r-6,-26l2009,190r-17,-22l1981,159r-11,-8l1957,144r-11,-6l1933,133r-13,-4l1905,127r-13,l268,127r-13,l240,129r-13,4l214,138r-13,6l190,151r-11,8l168,168r-17,22l140,214r-9,26l129,269r,1625l131,1922r9,26l153,1972r17,20l190,2009r24,13l240,2031r28,2l1892,2033r13,l1920,2031r13,-4l1946,2022r11,-4l1970,2009r11,-6l1992,1992r17,-22l2023,1946r6,-24l2031,1894r,-870l2160,1024r,870l2158,1920r-2,26l2149,1972r-9,24l2127,2020r-13,22l2099,2064r-18,20l2062,2101r-22,15l2018,2129r-24,11l1970,2149r-26,7l1918,2158r-26,2l268,2160r-26,-2l216,2156r-26,-7l166,2140r-24,-11l120,2116,98,2101,79,2084,61,2064,46,2042,33,2020,20,1996r-9,-24l4,1946,2,1920,,1894,,269,2,242,4,216r7,-26l20,166,33,142,46,120,61,98,79,79xe" fillcolor="#d99594" strokecolor="#c0504d" strokeweight="1pt">
              <v:fill color2="#c0504d" focus="50%" type="gradient"/>
              <v:shadow on="t" type="perspective" color="#622423" offset="1pt" offset2="-3pt"/>
              <v:path arrowok="t"/>
            </v:shape>
            <v:shape id="_x0000_s1030" style="position:absolute;left:4674;top:2048;width:814;height:465;mso-position-horizontal-relative:text;mso-position-vertical-relative:text" coordsize="1403,922" path="m1115,574r,l1115,574r,l1112,574r-8,l1086,572r-17,l1060,572r,350l316,922r,-346l272,574r-54,-8l165,548,120,520,78,485,45,443,21,395,6,343,,286,2,258,6,229r7,-26l21,177,35,151,48,127,65,105,85,83,104,63,128,48,150,33,176,22r27,-9l231,6,259,2,288,r21,l333,4r22,5l377,15r22,9l421,33r19,13l460,59r26,19l515,59,534,46,554,33r19,-9l595,15,617,9,641,4,663,r24,l713,2r24,2l761,11r24,6l807,26r22,13l851,52r19,16l901,92,929,68,949,52,971,39,992,26r24,-9l1040,11r24,-7l1088,2,1115,r28,2l1171,6r26,7l1224,22r26,11l1274,48r22,15l1317,83r20,22l1355,127r13,24l1381,177r8,26l1396,229r4,29l1403,286r-7,59l1381,397r-29,51l1317,489r-41,35l1226,552r-53,16l1115,574xe" strokecolor="#f79646" strokeweight="2.5pt">
              <v:shadow color="#868686"/>
              <v:path arrowok="t"/>
            </v:shape>
            <v:shape id="_x0000_s1031" style="position:absolute;left:4505;top:2683;width:983;height:137" coordsize="1485,269" path="m257,5l,33,261,68r3,11l4,108r266,24l270,140,4,169r260,24l261,201,,236r257,29l294,269r31,-6l353,249r22,-15l392,217r13,-16l414,190r2,-4l1389,215r,l1392,215r2,l1394,215r2,l1416,212r17,-4l1448,201r13,-11l1472,180r7,-14l1483,153r2,-15l1483,123r-4,-15l1470,94,1457,83,1444,73r-17,-7l1409,62r-20,-3l421,88r-5,-5l414,79,405,68,392,53,375,35,353,20,325,7,294,,257,5xe" fillcolor="#fabf8f" strokecolor="#f79646" strokeweight="1pt">
              <v:fill color2="#f79646" focus="50%" type="gradient"/>
              <v:shadow on="t" type="perspective" color="#974706" offset="1pt" offset2="-3pt"/>
              <v:path arrowok="t"/>
            </v:shape>
          </v:group>
        </w:pict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3337560</wp:posOffset>
            </wp:positionH>
            <wp:positionV relativeFrom="margin">
              <wp:posOffset>346710</wp:posOffset>
            </wp:positionV>
            <wp:extent cx="1217295" cy="771525"/>
            <wp:effectExtent l="19050" t="19050" r="20955" b="28575"/>
            <wp:wrapSquare wrapText="bothSides"/>
            <wp:docPr id="14" name="Obraz 1" descr="C:\Users\IrenaM\Documents\WKG1\15-16\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M\Documents\WKG1\15-16\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-156126</wp:posOffset>
            </wp:positionH>
            <wp:positionV relativeFrom="margin">
              <wp:posOffset>273397</wp:posOffset>
            </wp:positionV>
            <wp:extent cx="1361176" cy="845389"/>
            <wp:effectExtent l="19050" t="0" r="0" b="0"/>
            <wp:wrapSquare wrapText="bothSides"/>
            <wp:docPr id="15" name="Obraz 6" descr="logo kuratora-niebiesko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kuratora-niebieskoczerw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38A" w:rsidRDefault="0075038A" w:rsidP="0075038A"/>
    <w:p w:rsidR="0075038A" w:rsidRDefault="0075038A" w:rsidP="0075038A"/>
    <w:p w:rsidR="0075038A" w:rsidRDefault="0075038A" w:rsidP="0075038A">
      <w:r>
        <w:tab/>
      </w:r>
    </w:p>
    <w:p w:rsidR="0075038A" w:rsidRDefault="0075038A" w:rsidP="0075038A"/>
    <w:p w:rsidR="0075038A" w:rsidRDefault="0075038A" w:rsidP="0075038A"/>
    <w:p w:rsidR="0075038A" w:rsidRDefault="0075038A" w:rsidP="0075038A"/>
    <w:p w:rsidR="0075038A" w:rsidRDefault="0075038A" w:rsidP="0075038A"/>
    <w:p w:rsidR="0075038A" w:rsidRDefault="0075038A" w:rsidP="0075038A">
      <w:pPr>
        <w:spacing w:line="360" w:lineRule="auto"/>
        <w:rPr>
          <w:b/>
        </w:rPr>
      </w:pPr>
    </w:p>
    <w:p w:rsidR="0075038A" w:rsidRDefault="0075038A" w:rsidP="0075038A">
      <w:pPr>
        <w:jc w:val="center"/>
        <w:rPr>
          <w:b/>
          <w:sz w:val="28"/>
          <w:szCs w:val="28"/>
        </w:rPr>
      </w:pPr>
      <w:r w:rsidRPr="00D047ED">
        <w:rPr>
          <w:b/>
          <w:sz w:val="28"/>
          <w:szCs w:val="28"/>
        </w:rPr>
        <w:t xml:space="preserve">REGULAMIN </w:t>
      </w:r>
    </w:p>
    <w:p w:rsidR="0075038A" w:rsidRDefault="0075038A" w:rsidP="0075038A">
      <w:pPr>
        <w:jc w:val="center"/>
        <w:rPr>
          <w:b/>
          <w:sz w:val="28"/>
          <w:szCs w:val="28"/>
        </w:rPr>
      </w:pPr>
      <w:r w:rsidRPr="00D047ED">
        <w:rPr>
          <w:b/>
          <w:sz w:val="28"/>
          <w:szCs w:val="28"/>
        </w:rPr>
        <w:t xml:space="preserve">WOJEWÓDZKIEGO </w:t>
      </w:r>
      <w:r>
        <w:rPr>
          <w:b/>
          <w:sz w:val="28"/>
          <w:szCs w:val="28"/>
        </w:rPr>
        <w:t>KONKURSU</w:t>
      </w:r>
      <w:r w:rsidRPr="00D047ED">
        <w:rPr>
          <w:b/>
          <w:sz w:val="28"/>
          <w:szCs w:val="28"/>
        </w:rPr>
        <w:t xml:space="preserve"> GASTRONOMICZNEGO</w:t>
      </w:r>
    </w:p>
    <w:p w:rsidR="0075038A" w:rsidRDefault="0075038A" w:rsidP="0075038A">
      <w:pPr>
        <w:jc w:val="center"/>
        <w:rPr>
          <w:b/>
          <w:sz w:val="28"/>
          <w:szCs w:val="28"/>
        </w:rPr>
      </w:pPr>
    </w:p>
    <w:p w:rsidR="0075038A" w:rsidRPr="001029DE" w:rsidRDefault="0075038A" w:rsidP="0075038A">
      <w:pPr>
        <w:jc w:val="center"/>
        <w:rPr>
          <w:b/>
          <w:sz w:val="28"/>
          <w:szCs w:val="28"/>
        </w:rPr>
      </w:pPr>
    </w:p>
    <w:p w:rsidR="0075038A" w:rsidRPr="00D047ED" w:rsidRDefault="0075038A" w:rsidP="0075038A">
      <w:pPr>
        <w:jc w:val="center"/>
        <w:rPr>
          <w:color w:val="000000"/>
        </w:rPr>
      </w:pPr>
      <w:r>
        <w:rPr>
          <w:b/>
          <w:bCs/>
          <w:color w:val="000000"/>
        </w:rPr>
        <w:t>I</w:t>
      </w:r>
      <w:r w:rsidRPr="00D047ED">
        <w:rPr>
          <w:b/>
          <w:bCs/>
          <w:color w:val="000000"/>
        </w:rPr>
        <w:t>. UWAGI OGÓLNE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 xml:space="preserve">Organizatorem Wojewódzkiego Konkursu Gastronomicznego jest Zespół Szkół Zawodowych </w:t>
      </w:r>
      <w:r w:rsidRPr="00A130FA">
        <w:rPr>
          <w:color w:val="000000"/>
        </w:rPr>
        <w:t>im. Stanisława Staszica w Szprotawie</w:t>
      </w:r>
      <w:r>
        <w:rPr>
          <w:color w:val="000000"/>
        </w:rPr>
        <w:t xml:space="preserve"> reprezentowany przez Komitet Główny </w:t>
      </w:r>
      <w:r w:rsidRPr="00A130FA">
        <w:rPr>
          <w:color w:val="000000"/>
        </w:rPr>
        <w:t>Wojewódzki</w:t>
      </w:r>
      <w:r>
        <w:rPr>
          <w:color w:val="000000"/>
        </w:rPr>
        <w:t>ego</w:t>
      </w:r>
      <w:r w:rsidRPr="00A130FA">
        <w:rPr>
          <w:color w:val="000000"/>
        </w:rPr>
        <w:t xml:space="preserve"> Konkurs</w:t>
      </w:r>
      <w:r>
        <w:rPr>
          <w:color w:val="000000"/>
        </w:rPr>
        <w:t xml:space="preserve">u Gastronomicznego, z siedzibą </w:t>
      </w:r>
      <w:r w:rsidRPr="00D047ED">
        <w:rPr>
          <w:color w:val="000000"/>
        </w:rPr>
        <w:t xml:space="preserve">w </w:t>
      </w:r>
      <w:r>
        <w:rPr>
          <w:color w:val="000000"/>
        </w:rPr>
        <w:t>Zespole Szkół Zawodowych w Szprotawie</w:t>
      </w:r>
      <w:r w:rsidRPr="00D047ED">
        <w:rPr>
          <w:color w:val="000000"/>
        </w:rPr>
        <w:t xml:space="preserve">, </w:t>
      </w:r>
      <w:r>
        <w:rPr>
          <w:color w:val="000000"/>
        </w:rPr>
        <w:t xml:space="preserve">( Szprotawa, </w:t>
      </w:r>
      <w:r w:rsidRPr="00D047ED">
        <w:rPr>
          <w:color w:val="000000"/>
        </w:rPr>
        <w:t xml:space="preserve">ul. </w:t>
      </w:r>
      <w:r>
        <w:rPr>
          <w:color w:val="000000"/>
        </w:rPr>
        <w:t>Koszarowa 10, tel. 068 376 24 11 wew. 3</w:t>
      </w:r>
      <w:r w:rsidRPr="00D047ED">
        <w:rPr>
          <w:color w:val="000000"/>
        </w:rPr>
        <w:t>3</w:t>
      </w:r>
      <w:r>
        <w:rPr>
          <w:color w:val="000000"/>
        </w:rPr>
        <w:t>).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 xml:space="preserve"> Podstawą prawną dla organizacji</w:t>
      </w:r>
      <w:r w:rsidRPr="009E6786">
        <w:rPr>
          <w:color w:val="000000"/>
        </w:rPr>
        <w:t xml:space="preserve"> </w:t>
      </w:r>
      <w:r>
        <w:rPr>
          <w:color w:val="000000"/>
        </w:rPr>
        <w:t>Wojewódzkiego Konkursu Gastronomicznego oraz funkcjonowania Komitetu Głównego WKG jest Zarządzenie Nr 19/10/2008 Dyrektora</w:t>
      </w:r>
      <w:r w:rsidRPr="00A130FA">
        <w:rPr>
          <w:color w:val="000000"/>
        </w:rPr>
        <w:t xml:space="preserve"> Zespołu Szkół Zawodowych im. Stanisława Staszica w Szpr</w:t>
      </w:r>
      <w:r>
        <w:rPr>
          <w:color w:val="000000"/>
        </w:rPr>
        <w:t>otawie.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>Konkurs organizowany jest pod patronatem Lubuskiego Kuratora Oświaty.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 xml:space="preserve"> Współorganizatorami Konkursu są szkoły województwa lubuskiego, których uczniowie biorą udział w Konkursie oraz Kuratorium Oświaty w Gorzowie Wlkp.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>Dyrektor Zespołu Szkół Zawodowych im. St. Staszica w Szprotawie powołuje Komitet Główny Wojewódzkiego Konkursu Gastronomicznego, w którego skład wchodzą przedstawiciel dyrekcji oraz dwóch nauczycieli przedmiotów zawodowych kierunku gastronomicznego.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>Komitet Główny we współpracy z Kuratorium Oświaty w Gorzowie Wlkp. opracowuje regulamin konkursu, który stanowi podstawę prawną do jego organizacji.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 xml:space="preserve">Miejscem organizacji kolejnej edycji Wojewódzkiego Konkursu Gastronomicznego oraz jego bezpośrednim organizatorem w danym roku szkolnym jest szkoła, której reprezentanci zostali zwycięzcami Konkursu w poprzednim roku szkolnym. Dyrektor tej szkoły powołuje na dany rok szkolny Komitet Organizacyjny Konkursu, który współpracuje z Komitetem Głównym </w:t>
      </w:r>
      <w:r w:rsidRPr="00A130FA">
        <w:rPr>
          <w:color w:val="000000"/>
        </w:rPr>
        <w:t>Wojewódzki</w:t>
      </w:r>
      <w:r>
        <w:rPr>
          <w:color w:val="000000"/>
        </w:rPr>
        <w:t>ego</w:t>
      </w:r>
      <w:r w:rsidRPr="00A130FA">
        <w:rPr>
          <w:color w:val="000000"/>
        </w:rPr>
        <w:t xml:space="preserve"> Konkurs</w:t>
      </w:r>
      <w:r>
        <w:rPr>
          <w:color w:val="000000"/>
        </w:rPr>
        <w:t>u Gastronomicznego.</w:t>
      </w: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-620395</wp:posOffset>
            </wp:positionV>
            <wp:extent cx="1139825" cy="699135"/>
            <wp:effectExtent l="19050" t="0" r="3175" b="0"/>
            <wp:wrapNone/>
            <wp:docPr id="9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Pr="006B7946" w:rsidRDefault="0075038A" w:rsidP="0075038A">
      <w:pPr>
        <w:jc w:val="center"/>
        <w:rPr>
          <w:color w:val="000000"/>
        </w:rPr>
      </w:pPr>
      <w:r>
        <w:rPr>
          <w:b/>
          <w:bCs/>
          <w:color w:val="000000"/>
        </w:rPr>
        <w:t>II</w:t>
      </w:r>
      <w:r w:rsidRPr="006B7946">
        <w:rPr>
          <w:b/>
          <w:bCs/>
          <w:color w:val="000000"/>
        </w:rPr>
        <w:t>. CEL</w:t>
      </w:r>
      <w:r>
        <w:rPr>
          <w:b/>
          <w:bCs/>
          <w:color w:val="000000"/>
        </w:rPr>
        <w:t>E</w:t>
      </w:r>
      <w:r w:rsidRPr="006B79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KONKURSU</w:t>
      </w:r>
    </w:p>
    <w:p w:rsidR="0075038A" w:rsidRPr="0075038A" w:rsidRDefault="0075038A" w:rsidP="0075038A">
      <w:pPr>
        <w:numPr>
          <w:ilvl w:val="0"/>
          <w:numId w:val="2"/>
        </w:numPr>
        <w:spacing w:before="100" w:beforeAutospacing="1" w:after="100" w:afterAutospacing="1"/>
        <w:ind w:right="375" w:hanging="210"/>
        <w:jc w:val="both"/>
        <w:rPr>
          <w:color w:val="000000"/>
        </w:rPr>
      </w:pPr>
      <w:r w:rsidRPr="006B7946">
        <w:rPr>
          <w:color w:val="000000"/>
        </w:rPr>
        <w:t>pobudzenie i r</w:t>
      </w:r>
      <w:r>
        <w:rPr>
          <w:color w:val="000000"/>
        </w:rPr>
        <w:t>ozwijanie zainteresowań i praktycznych</w:t>
      </w:r>
      <w:r w:rsidRPr="00335097">
        <w:rPr>
          <w:color w:val="000000"/>
        </w:rPr>
        <w:t xml:space="preserve"> </w:t>
      </w:r>
      <w:r>
        <w:rPr>
          <w:color w:val="000000"/>
        </w:rPr>
        <w:t>umiejętności uczniów</w:t>
      </w:r>
      <w:r w:rsidRPr="006B7946">
        <w:rPr>
          <w:color w:val="000000"/>
        </w:rPr>
        <w:t xml:space="preserve"> </w:t>
      </w:r>
      <w:r>
        <w:rPr>
          <w:color w:val="000000"/>
        </w:rPr>
        <w:t xml:space="preserve">związanych z przyszłym zawodem, </w:t>
      </w:r>
    </w:p>
    <w:p w:rsidR="0075038A" w:rsidRDefault="0075038A" w:rsidP="0075038A">
      <w:pPr>
        <w:numPr>
          <w:ilvl w:val="0"/>
          <w:numId w:val="2"/>
        </w:numPr>
        <w:spacing w:before="100" w:beforeAutospacing="1" w:after="100" w:afterAutospacing="1"/>
        <w:ind w:right="375" w:hanging="210"/>
        <w:jc w:val="both"/>
        <w:rPr>
          <w:color w:val="000000"/>
        </w:rPr>
      </w:pPr>
      <w:r>
        <w:rPr>
          <w:color w:val="000000"/>
        </w:rPr>
        <w:t xml:space="preserve">promocja talentów sztuki kulinarnej, </w:t>
      </w:r>
    </w:p>
    <w:p w:rsidR="0075038A" w:rsidRPr="006B7946" w:rsidRDefault="0075038A" w:rsidP="0075038A">
      <w:pPr>
        <w:numPr>
          <w:ilvl w:val="0"/>
          <w:numId w:val="2"/>
        </w:numPr>
        <w:spacing w:before="100" w:beforeAutospacing="1" w:after="100" w:afterAutospacing="1"/>
        <w:ind w:right="375" w:hanging="210"/>
        <w:jc w:val="both"/>
        <w:rPr>
          <w:color w:val="000000"/>
        </w:rPr>
      </w:pPr>
      <w:r>
        <w:rPr>
          <w:color w:val="000000"/>
        </w:rPr>
        <w:t>inspirowanie uczniów do kreatywności i innowacyjności w zakresie tworzenia receptur nowych potraw,</w:t>
      </w:r>
    </w:p>
    <w:p w:rsidR="0075038A" w:rsidRPr="006B7946" w:rsidRDefault="0075038A" w:rsidP="0075038A">
      <w:pPr>
        <w:numPr>
          <w:ilvl w:val="0"/>
          <w:numId w:val="2"/>
        </w:numPr>
        <w:spacing w:before="100" w:beforeAutospacing="1" w:after="100" w:afterAutospacing="1"/>
        <w:ind w:left="870" w:right="375"/>
        <w:jc w:val="both"/>
        <w:rPr>
          <w:color w:val="000000"/>
        </w:rPr>
      </w:pPr>
      <w:r w:rsidRPr="006B7946">
        <w:rPr>
          <w:color w:val="000000"/>
        </w:rPr>
        <w:t>konfrontacja możliwości i osiągnięć uczniów z różnych szkół</w:t>
      </w:r>
      <w:r>
        <w:rPr>
          <w:color w:val="000000"/>
        </w:rPr>
        <w:t>,</w:t>
      </w:r>
      <w:r w:rsidRPr="006B7946">
        <w:rPr>
          <w:color w:val="000000"/>
        </w:rPr>
        <w:t xml:space="preserve"> </w:t>
      </w:r>
    </w:p>
    <w:p w:rsidR="0075038A" w:rsidRDefault="0075038A" w:rsidP="0075038A">
      <w:pPr>
        <w:numPr>
          <w:ilvl w:val="0"/>
          <w:numId w:val="2"/>
        </w:numPr>
        <w:spacing w:before="100" w:beforeAutospacing="1" w:after="100" w:afterAutospacing="1"/>
        <w:ind w:left="870" w:right="375"/>
        <w:jc w:val="both"/>
        <w:rPr>
          <w:color w:val="000000"/>
        </w:rPr>
      </w:pPr>
      <w:r>
        <w:rPr>
          <w:color w:val="000000"/>
        </w:rPr>
        <w:t>aktywizowanie</w:t>
      </w:r>
      <w:r w:rsidRPr="006B7946">
        <w:rPr>
          <w:color w:val="000000"/>
        </w:rPr>
        <w:t xml:space="preserve"> współpracy pomiędzy szkołami</w:t>
      </w:r>
      <w:r>
        <w:rPr>
          <w:color w:val="000000"/>
        </w:rPr>
        <w:t>,</w:t>
      </w:r>
    </w:p>
    <w:p w:rsidR="0075038A" w:rsidRPr="006B7946" w:rsidRDefault="0075038A" w:rsidP="0075038A">
      <w:pPr>
        <w:numPr>
          <w:ilvl w:val="0"/>
          <w:numId w:val="2"/>
        </w:numPr>
        <w:spacing w:before="100" w:beforeAutospacing="1" w:after="100" w:afterAutospacing="1"/>
        <w:ind w:left="870" w:right="375"/>
        <w:jc w:val="both"/>
        <w:rPr>
          <w:color w:val="000000"/>
        </w:rPr>
      </w:pPr>
      <w:r>
        <w:rPr>
          <w:color w:val="000000"/>
        </w:rPr>
        <w:t>popularyzacja osiągnięć szkoły i uczniów w zakresie kształcenia zawodowego.</w:t>
      </w:r>
    </w:p>
    <w:p w:rsidR="0075038A" w:rsidRPr="006B7946" w:rsidRDefault="0075038A" w:rsidP="0075038A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75038A" w:rsidRPr="00F54DD7" w:rsidRDefault="0075038A" w:rsidP="0075038A">
      <w:pPr>
        <w:jc w:val="center"/>
        <w:rPr>
          <w:color w:val="000000"/>
        </w:rPr>
      </w:pPr>
      <w:r>
        <w:rPr>
          <w:b/>
          <w:bCs/>
          <w:color w:val="000000"/>
        </w:rPr>
        <w:t>III</w:t>
      </w:r>
      <w:r w:rsidRPr="00F54DD7">
        <w:rPr>
          <w:b/>
          <w:bCs/>
          <w:color w:val="000000"/>
        </w:rPr>
        <w:t>. WARUNKI UCZESTNICTWA, TERMINARZ</w:t>
      </w:r>
    </w:p>
    <w:p w:rsidR="0075038A" w:rsidRPr="00F54DD7" w:rsidRDefault="0075038A" w:rsidP="0075038A">
      <w:pPr>
        <w:jc w:val="center"/>
        <w:rPr>
          <w:color w:val="000000"/>
        </w:rPr>
      </w:pPr>
    </w:p>
    <w:p w:rsidR="0075038A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>Uczestnikami</w:t>
      </w:r>
      <w:r w:rsidRPr="00F54DD7">
        <w:rPr>
          <w:color w:val="000000"/>
        </w:rPr>
        <w:t xml:space="preserve"> </w:t>
      </w:r>
      <w:r>
        <w:rPr>
          <w:color w:val="000000"/>
        </w:rPr>
        <w:t xml:space="preserve">konkursu mogą być uczniowie technikum dla młodzieży, kształcący się w zawodach branży gastronomicznej oraz uczniowie zasadniczej szkoły zawodowej kształcący się w zawodzie kucharz.                                                                   </w:t>
      </w:r>
    </w:p>
    <w:p w:rsidR="0075038A" w:rsidRPr="00F54DD7" w:rsidRDefault="0075038A" w:rsidP="0075038A">
      <w:pPr>
        <w:numPr>
          <w:ilvl w:val="0"/>
          <w:numId w:val="1"/>
        </w:numPr>
        <w:spacing w:before="100" w:beforeAutospacing="1" w:after="240"/>
        <w:ind w:right="375"/>
        <w:jc w:val="both"/>
        <w:rPr>
          <w:color w:val="000000"/>
        </w:rPr>
      </w:pPr>
      <w:r>
        <w:rPr>
          <w:color w:val="000000"/>
        </w:rPr>
        <w:t xml:space="preserve">Uczestnik konkursu powinien posiadać przy sobie aktualną książeczkę zdrowia, legitymację szkolną, kompletny ubiór ochronny oraz przybory służące do utrzymania czystości stanowiska pracy i przestrzegania </w:t>
      </w:r>
      <w:proofErr w:type="spellStart"/>
      <w:r>
        <w:rPr>
          <w:color w:val="000000"/>
        </w:rPr>
        <w:t>bhp</w:t>
      </w:r>
      <w:proofErr w:type="spellEnd"/>
      <w:r>
        <w:rPr>
          <w:color w:val="000000"/>
        </w:rPr>
        <w:t>.</w:t>
      </w:r>
    </w:p>
    <w:p w:rsidR="0075038A" w:rsidRPr="00216653" w:rsidRDefault="0075038A" w:rsidP="0075038A">
      <w:pPr>
        <w:numPr>
          <w:ilvl w:val="0"/>
          <w:numId w:val="1"/>
        </w:numPr>
        <w:spacing w:before="100" w:beforeAutospacing="1" w:after="240"/>
        <w:ind w:right="375"/>
        <w:rPr>
          <w:color w:val="000000"/>
        </w:rPr>
      </w:pPr>
      <w:r>
        <w:rPr>
          <w:color w:val="000000"/>
        </w:rPr>
        <w:t xml:space="preserve"> </w:t>
      </w:r>
      <w:r w:rsidRPr="00216653">
        <w:rPr>
          <w:color w:val="000000"/>
        </w:rPr>
        <w:t>Konkurs jest dwuetapowy:</w:t>
      </w:r>
      <w:r w:rsidRPr="00216653">
        <w:rPr>
          <w:color w:val="000000"/>
        </w:rPr>
        <w:br/>
      </w:r>
      <w:r w:rsidRPr="00216653">
        <w:rPr>
          <w:b/>
          <w:bCs/>
          <w:color w:val="000000"/>
        </w:rPr>
        <w:t>I etap - szkolny</w:t>
      </w:r>
      <w:r w:rsidRPr="00216653">
        <w:rPr>
          <w:color w:val="000000"/>
        </w:rPr>
        <w:t xml:space="preserve"> (przeprowadzony do 15 grudnia danego roku szkolnego)</w:t>
      </w:r>
      <w:r>
        <w:rPr>
          <w:color w:val="000000"/>
        </w:rPr>
        <w:t>,</w:t>
      </w:r>
      <w:r w:rsidRPr="00216653">
        <w:rPr>
          <w:color w:val="000000"/>
        </w:rPr>
        <w:br/>
      </w:r>
      <w:r w:rsidRPr="00216653">
        <w:rPr>
          <w:b/>
          <w:bCs/>
          <w:color w:val="000000"/>
        </w:rPr>
        <w:t>II etap - wojewódzki</w:t>
      </w:r>
      <w:r w:rsidRPr="00216653">
        <w:rPr>
          <w:color w:val="000000"/>
        </w:rPr>
        <w:t xml:space="preserve"> ( przeprowadzony w terminie do końca marca danego roku szkolnego)</w:t>
      </w:r>
      <w:r>
        <w:rPr>
          <w:color w:val="000000"/>
        </w:rPr>
        <w:t>.</w:t>
      </w:r>
    </w:p>
    <w:p w:rsidR="0075038A" w:rsidRPr="006769B1" w:rsidRDefault="0075038A" w:rsidP="0075038A">
      <w:pPr>
        <w:numPr>
          <w:ilvl w:val="0"/>
          <w:numId w:val="1"/>
        </w:numPr>
        <w:spacing w:before="100" w:beforeAutospacing="1" w:after="240"/>
        <w:ind w:right="375"/>
        <w:rPr>
          <w:color w:val="000000"/>
        </w:rPr>
      </w:pPr>
      <w:r w:rsidRPr="006769B1">
        <w:rPr>
          <w:color w:val="000000"/>
        </w:rPr>
        <w:t xml:space="preserve">We obu etapach uczniowie startują </w:t>
      </w:r>
      <w:r>
        <w:rPr>
          <w:color w:val="000000"/>
        </w:rPr>
        <w:t>w zespołach 2-osobowych.</w:t>
      </w:r>
      <w:r w:rsidRPr="006769B1">
        <w:rPr>
          <w:color w:val="000000"/>
        </w:rPr>
        <w:t>.</w:t>
      </w:r>
    </w:p>
    <w:p w:rsidR="0075038A" w:rsidRPr="006769B1" w:rsidRDefault="0075038A" w:rsidP="0075038A">
      <w:pPr>
        <w:numPr>
          <w:ilvl w:val="0"/>
          <w:numId w:val="1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6769B1">
        <w:rPr>
          <w:color w:val="000000"/>
        </w:rPr>
        <w:t xml:space="preserve">W I etapie mogą wziąć udział wszyscy chętni uczniowie z danej szkoły, którzy tworząc dwuosobowy zespół zgłoszą swój udział w konkursie. Do II etapu – wojewódzkiego z każdej szkoły przechodzi jeden zespół – zwycięzca etapu I. </w:t>
      </w:r>
    </w:p>
    <w:p w:rsidR="0075038A" w:rsidRPr="006769B1" w:rsidRDefault="0075038A" w:rsidP="0075038A">
      <w:pPr>
        <w:numPr>
          <w:ilvl w:val="0"/>
          <w:numId w:val="1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6769B1">
        <w:rPr>
          <w:color w:val="000000"/>
        </w:rPr>
        <w:t>Zgłoszenia szkoły do konkursu należy dokonać do 15 listopada na formularzu zgłoszeniowym (</w:t>
      </w:r>
      <w:r w:rsidRPr="006769B1">
        <w:rPr>
          <w:b/>
          <w:color w:val="000000"/>
        </w:rPr>
        <w:t>załącznik nr 1).</w:t>
      </w:r>
    </w:p>
    <w:p w:rsidR="0075038A" w:rsidRDefault="0075038A" w:rsidP="0075038A">
      <w:pPr>
        <w:numPr>
          <w:ilvl w:val="0"/>
          <w:numId w:val="1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6769B1">
        <w:rPr>
          <w:color w:val="000000"/>
        </w:rPr>
        <w:t>Zgłoszenie uczestników do II etapu należy przesłać do 15 stycznia danego roku</w:t>
      </w:r>
      <w:r>
        <w:rPr>
          <w:color w:val="000000"/>
        </w:rPr>
        <w:t xml:space="preserve"> szkolnego</w:t>
      </w:r>
      <w:r w:rsidRPr="00D52C3F">
        <w:rPr>
          <w:color w:val="000000"/>
        </w:rPr>
        <w:t xml:space="preserve"> na adres Komitetu Głównego Konkursu</w:t>
      </w:r>
      <w:r>
        <w:rPr>
          <w:color w:val="000000"/>
        </w:rPr>
        <w:t xml:space="preserve">, na </w:t>
      </w:r>
      <w:r w:rsidRPr="007F567F">
        <w:rPr>
          <w:color w:val="000000"/>
        </w:rPr>
        <w:t xml:space="preserve">formularzu zgłoszeniowym </w:t>
      </w:r>
      <w:r>
        <w:rPr>
          <w:b/>
          <w:color w:val="000000"/>
        </w:rPr>
        <w:t>(załącznik nr 2</w:t>
      </w:r>
      <w:r w:rsidRPr="007F567F">
        <w:rPr>
          <w:b/>
          <w:color w:val="000000"/>
        </w:rPr>
        <w:t>).</w:t>
      </w:r>
    </w:p>
    <w:p w:rsidR="0075038A" w:rsidRPr="007F567F" w:rsidRDefault="0075038A" w:rsidP="0075038A">
      <w:pPr>
        <w:spacing w:before="100" w:beforeAutospacing="1" w:after="240"/>
        <w:ind w:left="360" w:right="375"/>
        <w:rPr>
          <w:rFonts w:ascii="Verdana" w:hAnsi="Verdana"/>
          <w:color w:val="000000"/>
          <w:sz w:val="16"/>
          <w:szCs w:val="16"/>
        </w:rPr>
      </w:pPr>
    </w:p>
    <w:p w:rsidR="0075038A" w:rsidRPr="00022931" w:rsidRDefault="0075038A" w:rsidP="0075038A">
      <w:pPr>
        <w:jc w:val="center"/>
        <w:rPr>
          <w:color w:val="000000"/>
        </w:rPr>
      </w:pPr>
      <w:r>
        <w:rPr>
          <w:b/>
          <w:bCs/>
          <w:color w:val="000000"/>
        </w:rPr>
        <w:t>III</w:t>
      </w:r>
      <w:r w:rsidRPr="00022931">
        <w:rPr>
          <w:b/>
          <w:bCs/>
          <w:color w:val="000000"/>
        </w:rPr>
        <w:t xml:space="preserve">. PRZEBIEG </w:t>
      </w:r>
      <w:r>
        <w:rPr>
          <w:b/>
          <w:bCs/>
          <w:color w:val="000000"/>
        </w:rPr>
        <w:t>KONKURSU</w:t>
      </w:r>
    </w:p>
    <w:p w:rsidR="0075038A" w:rsidRPr="00022931" w:rsidRDefault="0075038A" w:rsidP="0075038A">
      <w:pPr>
        <w:numPr>
          <w:ilvl w:val="0"/>
          <w:numId w:val="1"/>
        </w:numPr>
        <w:spacing w:before="100" w:beforeAutospacing="1" w:after="100" w:afterAutospacing="1"/>
        <w:ind w:right="375"/>
        <w:jc w:val="both"/>
        <w:rPr>
          <w:color w:val="000000"/>
        </w:rPr>
      </w:pPr>
      <w:r w:rsidRPr="00022931">
        <w:rPr>
          <w:color w:val="000000"/>
        </w:rPr>
        <w:t>Postanowienia ogólne</w:t>
      </w:r>
    </w:p>
    <w:p w:rsidR="0075038A" w:rsidRDefault="0075038A" w:rsidP="0075038A">
      <w:pPr>
        <w:numPr>
          <w:ilvl w:val="1"/>
          <w:numId w:val="5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022931">
        <w:rPr>
          <w:color w:val="000000"/>
        </w:rPr>
        <w:t>Komitet Główny</w:t>
      </w:r>
      <w:r>
        <w:rPr>
          <w:color w:val="000000"/>
        </w:rPr>
        <w:t xml:space="preserve"> Wojewódzkiego Konkursu Gastronomicznego, zwany dalej Komitetem Głównym,</w:t>
      </w:r>
      <w:r w:rsidRPr="00022931">
        <w:rPr>
          <w:color w:val="000000"/>
        </w:rPr>
        <w:t xml:space="preserve"> </w:t>
      </w:r>
      <w:r>
        <w:rPr>
          <w:color w:val="000000"/>
        </w:rPr>
        <w:t xml:space="preserve">we współpracy z Komitetem Organizacyjnym Konkursu </w:t>
      </w:r>
      <w:r w:rsidRPr="00022931">
        <w:rPr>
          <w:color w:val="000000"/>
        </w:rPr>
        <w:t xml:space="preserve">opracowuje i wydaje wytyczne do kolejnej edycji </w:t>
      </w:r>
      <w:r>
        <w:rPr>
          <w:color w:val="000000"/>
        </w:rPr>
        <w:t>Konkursu.</w:t>
      </w:r>
    </w:p>
    <w:p w:rsidR="0075038A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-621665</wp:posOffset>
            </wp:positionV>
            <wp:extent cx="1141095" cy="699135"/>
            <wp:effectExtent l="19050" t="0" r="1905" b="0"/>
            <wp:wrapNone/>
            <wp:docPr id="10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Pr="00022931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</w:p>
    <w:p w:rsidR="0075038A" w:rsidRPr="0075038A" w:rsidRDefault="0075038A" w:rsidP="0075038A">
      <w:pPr>
        <w:numPr>
          <w:ilvl w:val="1"/>
          <w:numId w:val="5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Szkoły biorące</w:t>
      </w:r>
      <w:r w:rsidRPr="00022931">
        <w:rPr>
          <w:color w:val="000000"/>
        </w:rPr>
        <w:t xml:space="preserve"> udział w </w:t>
      </w:r>
      <w:r>
        <w:rPr>
          <w:color w:val="000000"/>
        </w:rPr>
        <w:t>Konkursie</w:t>
      </w:r>
      <w:r w:rsidRPr="00022931">
        <w:rPr>
          <w:color w:val="000000"/>
        </w:rPr>
        <w:t xml:space="preserve"> mogą przesłać </w:t>
      </w:r>
      <w:r>
        <w:rPr>
          <w:color w:val="000000"/>
        </w:rPr>
        <w:t xml:space="preserve">na adres Komitetu Głównego Konkursu </w:t>
      </w:r>
      <w:r w:rsidRPr="00022931">
        <w:rPr>
          <w:color w:val="000000"/>
        </w:rPr>
        <w:t xml:space="preserve">propozycje zadań testowych </w:t>
      </w:r>
      <w:r>
        <w:rPr>
          <w:color w:val="000000"/>
        </w:rPr>
        <w:t>oraz tematów wiodących części praktycznej w danej edycji konkursu w terminie do końca września danego roku szkolnego.</w:t>
      </w:r>
    </w:p>
    <w:p w:rsidR="0075038A" w:rsidRDefault="0075038A" w:rsidP="0075038A">
      <w:pPr>
        <w:numPr>
          <w:ilvl w:val="1"/>
          <w:numId w:val="5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Regulamin Wojewódzkiego Konkursu Gastronomicznego, adres szkoły – Organizatora II etapu Konkursu oraz temat wiodący edycji w danym roku szkolnym - Komitet Główny zamieści do końca października danego roku szkolnego na stronie internetowej ZSZ w Szprotawie (</w:t>
      </w:r>
      <w:hyperlink r:id="rId11" w:history="1">
        <w:r w:rsidRPr="00D57353">
          <w:rPr>
            <w:rStyle w:val="Hipercze"/>
          </w:rPr>
          <w:t>w</w:t>
        </w:r>
        <w:r w:rsidRPr="00D57353">
          <w:rPr>
            <w:rStyle w:val="Hipercze"/>
          </w:rPr>
          <w:t>w</w:t>
        </w:r>
        <w:r w:rsidRPr="00D57353">
          <w:rPr>
            <w:rStyle w:val="Hipercze"/>
          </w:rPr>
          <w:t>w.zsz54.pl</w:t>
        </w:r>
      </w:hyperlink>
      <w:r>
        <w:rPr>
          <w:color w:val="000000"/>
        </w:rPr>
        <w:t>) oraz na stronie internetowej Kuratorium Oświaty w Gorzowie Wlkp. (</w:t>
      </w:r>
      <w:hyperlink r:id="rId12" w:history="1">
        <w:r w:rsidRPr="008128DF">
          <w:rPr>
            <w:rStyle w:val="Hipercze"/>
            <w:color w:val="800000"/>
          </w:rPr>
          <w:t>www.ko-gorzow.edu.pl</w:t>
        </w:r>
      </w:hyperlink>
      <w:r>
        <w:rPr>
          <w:color w:val="000000"/>
        </w:rPr>
        <w:t>, zakładka</w:t>
      </w:r>
      <w:r w:rsidRPr="00E15597">
        <w:rPr>
          <w:i/>
          <w:color w:val="000000"/>
        </w:rPr>
        <w:t>: Konkursy, olimpiady, turnieje</w:t>
      </w:r>
      <w:r>
        <w:rPr>
          <w:i/>
          <w:color w:val="000000"/>
        </w:rPr>
        <w:t xml:space="preserve"> </w:t>
      </w:r>
      <w:r w:rsidRPr="00E15597">
        <w:rPr>
          <w:i/>
          <w:color w:val="000000"/>
        </w:rPr>
        <w:t>&gt;</w:t>
      </w:r>
      <w:r>
        <w:rPr>
          <w:i/>
          <w:color w:val="000000"/>
        </w:rPr>
        <w:t xml:space="preserve"> </w:t>
      </w:r>
      <w:r w:rsidRPr="00E15597">
        <w:rPr>
          <w:i/>
          <w:color w:val="000000"/>
        </w:rPr>
        <w:t>inne konkursy</w:t>
      </w:r>
      <w:r>
        <w:rPr>
          <w:color w:val="000000"/>
        </w:rPr>
        <w:t>).</w:t>
      </w:r>
    </w:p>
    <w:p w:rsidR="0075038A" w:rsidRDefault="0075038A" w:rsidP="0075038A">
      <w:pPr>
        <w:numPr>
          <w:ilvl w:val="1"/>
          <w:numId w:val="5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etap Wojewódzkiego Konkursu Gastronomicznego składa się:</w:t>
      </w:r>
    </w:p>
    <w:p w:rsidR="0075038A" w:rsidRPr="00022931" w:rsidRDefault="0075038A" w:rsidP="0075038A">
      <w:pPr>
        <w:numPr>
          <w:ilvl w:val="2"/>
          <w:numId w:val="7"/>
        </w:numPr>
        <w:spacing w:before="100" w:beforeAutospacing="1" w:after="100" w:afterAutospacing="1"/>
        <w:ind w:right="825"/>
        <w:jc w:val="both"/>
        <w:rPr>
          <w:color w:val="000000"/>
        </w:rPr>
      </w:pPr>
      <w:r>
        <w:rPr>
          <w:color w:val="000000"/>
        </w:rPr>
        <w:t xml:space="preserve">część pisemna - obejmuje podstawowe zagadnienia z przedmiotów zawodowych, </w:t>
      </w:r>
    </w:p>
    <w:p w:rsidR="0075038A" w:rsidRDefault="0075038A" w:rsidP="0075038A">
      <w:pPr>
        <w:numPr>
          <w:ilvl w:val="2"/>
          <w:numId w:val="7"/>
        </w:numPr>
        <w:spacing w:before="100" w:beforeAutospacing="1" w:after="100" w:afterAutospacing="1"/>
        <w:ind w:right="825"/>
        <w:jc w:val="both"/>
        <w:rPr>
          <w:color w:val="000000"/>
        </w:rPr>
      </w:pPr>
      <w:r>
        <w:rPr>
          <w:color w:val="000000"/>
        </w:rPr>
        <w:t>część praktyczna - obejmuje wykonanie potrawy zgodnie z wiodącym tematem konkursu.</w:t>
      </w:r>
    </w:p>
    <w:p w:rsidR="0075038A" w:rsidRPr="0075038A" w:rsidRDefault="0075038A" w:rsidP="0075038A">
      <w:pPr>
        <w:numPr>
          <w:ilvl w:val="1"/>
          <w:numId w:val="5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I etap Wojewódzkiego Konkursu Gastronomicznego organizowany jest przez każdą szkołę województwa lubuskiego, której uczniowie wykazują chęć i spełniają warunki uczestnictwa w Konkursie. II etap Konkursu organizuje szkoła zgodnie z pkt</w:t>
      </w:r>
      <w:r w:rsidRPr="000246EB">
        <w:rPr>
          <w:color w:val="FF0000"/>
        </w:rPr>
        <w:t xml:space="preserve">. </w:t>
      </w:r>
      <w:r w:rsidRPr="00D46D80">
        <w:t>7</w:t>
      </w:r>
      <w:r>
        <w:rPr>
          <w:color w:val="000000"/>
        </w:rPr>
        <w:t xml:space="preserve"> Regulaminu.</w:t>
      </w:r>
    </w:p>
    <w:p w:rsidR="0075038A" w:rsidRPr="00022931" w:rsidRDefault="0075038A" w:rsidP="0075038A">
      <w:pPr>
        <w:numPr>
          <w:ilvl w:val="0"/>
          <w:numId w:val="1"/>
        </w:numPr>
        <w:spacing w:before="100" w:beforeAutospacing="1" w:after="100" w:afterAutospacing="1"/>
        <w:ind w:right="375"/>
        <w:jc w:val="both"/>
        <w:rPr>
          <w:color w:val="000000"/>
        </w:rPr>
      </w:pPr>
      <w:r w:rsidRPr="0004398E">
        <w:rPr>
          <w:b/>
          <w:color w:val="000000"/>
        </w:rPr>
        <w:t>I etap – szkolny</w:t>
      </w:r>
      <w:r>
        <w:rPr>
          <w:color w:val="000000"/>
        </w:rPr>
        <w:t>, do 15 grudnia danego roku szkolnego:</w:t>
      </w:r>
    </w:p>
    <w:p w:rsidR="0075038A" w:rsidRPr="00022931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Sposób przeprowadzania szkolnych eliminacji określa Szkolna Komisja Konkursowa powołana przez Dyrektora Szkoły.</w:t>
      </w:r>
    </w:p>
    <w:p w:rsidR="0075038A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Zestawy zadań testowych dla etapu I przygotowuje Szkolna Komisja Konkursowa uwzględniając podstawowe wiadomości z przedmiotów zawodowych.</w:t>
      </w:r>
    </w:p>
    <w:p w:rsidR="0075038A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Uczniowie wchodzący w skład zespołu, indywidualnie odpowiadają na pytania testowe. </w:t>
      </w:r>
      <w:r w:rsidRPr="00707022">
        <w:rPr>
          <w:color w:val="000000"/>
        </w:rPr>
        <w:t>Średnia punktów</w:t>
      </w:r>
      <w:r>
        <w:rPr>
          <w:color w:val="000000"/>
        </w:rPr>
        <w:t xml:space="preserve"> obu członków zespołu stanowi wynik końcowy testu </w:t>
      </w:r>
    </w:p>
    <w:p w:rsidR="0075038A" w:rsidRPr="006769B1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6769B1">
        <w:rPr>
          <w:color w:val="000000"/>
        </w:rPr>
        <w:t xml:space="preserve">Do II etapu - wojewódzkiego kwalifikuje się zespół uczniów danej szkoły, który zajął I miejsce w etapie szkolnym. </w:t>
      </w:r>
    </w:p>
    <w:p w:rsidR="0075038A" w:rsidRPr="00022931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Zgłoszenia </w:t>
      </w:r>
      <w:r w:rsidRPr="006769B1">
        <w:rPr>
          <w:color w:val="000000"/>
        </w:rPr>
        <w:t>zespołu uczniów</w:t>
      </w:r>
      <w:r>
        <w:rPr>
          <w:color w:val="000000"/>
        </w:rPr>
        <w:t xml:space="preserve"> do etapu II dokonuje przewodniczący Szkolnej Komisji Konkursowej na formularzu, stanowiącym </w:t>
      </w:r>
      <w:r w:rsidRPr="00C52733">
        <w:rPr>
          <w:b/>
          <w:color w:val="000000"/>
        </w:rPr>
        <w:t>Załącznik nr 2</w:t>
      </w:r>
      <w:r>
        <w:rPr>
          <w:color w:val="000000"/>
        </w:rPr>
        <w:t xml:space="preserve"> do Regulaminu, w terminie do 15 stycznia danego roku szkolnego na adres Komitetu Głównego Konkursu.</w:t>
      </w:r>
    </w:p>
    <w:p w:rsidR="0075038A" w:rsidRDefault="0075038A" w:rsidP="0075038A">
      <w:pPr>
        <w:numPr>
          <w:ilvl w:val="1"/>
          <w:numId w:val="3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Każda szkoła delegująca swoich uczestników pod opieką nauczyciela pokrywa koszty przejazdu oraz surowców i dekoracji użytych do produkcji potraw.</w:t>
      </w:r>
    </w:p>
    <w:p w:rsidR="0075038A" w:rsidRPr="00022931" w:rsidRDefault="0075038A" w:rsidP="0075038A">
      <w:pPr>
        <w:spacing w:before="100" w:beforeAutospacing="1" w:after="100" w:afterAutospacing="1"/>
        <w:ind w:right="375"/>
        <w:jc w:val="both"/>
        <w:rPr>
          <w:color w:val="000000"/>
        </w:rPr>
      </w:pPr>
      <w:r>
        <w:rPr>
          <w:color w:val="000000"/>
        </w:rPr>
        <w:t xml:space="preserve">    16.  </w:t>
      </w:r>
      <w:r w:rsidRPr="0004398E">
        <w:rPr>
          <w:b/>
          <w:color w:val="000000"/>
        </w:rPr>
        <w:t>II etap – wojewódzki</w:t>
      </w:r>
      <w:r>
        <w:rPr>
          <w:color w:val="000000"/>
        </w:rPr>
        <w:t>, do końca marca danego roku szkolnego: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II etap Wojewódzkiego Konkursu Gastronomicznego organizuje Komitet Organizacyjny Konkursu, powołany przez Dyrektora szkoły, której uczniowie wygrali poprzednią edycję Konkursu. </w:t>
      </w:r>
    </w:p>
    <w:p w:rsidR="0075038A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-621665</wp:posOffset>
            </wp:positionV>
            <wp:extent cx="1141095" cy="699135"/>
            <wp:effectExtent l="19050" t="0" r="1905" b="0"/>
            <wp:wrapNone/>
            <wp:docPr id="11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P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Wojewódzką Komisję Konkursową II etapu Konkursu powołuje przewodniczący </w:t>
      </w:r>
      <w:r w:rsidRPr="00022931">
        <w:rPr>
          <w:color w:val="000000"/>
        </w:rPr>
        <w:t>Komitet</w:t>
      </w:r>
      <w:r>
        <w:rPr>
          <w:color w:val="000000"/>
        </w:rPr>
        <w:t xml:space="preserve">u Głównego Konkursu w porozumieniu z </w:t>
      </w:r>
      <w:r w:rsidRPr="0075038A">
        <w:rPr>
          <w:color w:val="000000"/>
        </w:rPr>
        <w:t>Lubuskim Kuratorem Oświaty i Komitetem Organizacyjnym Konkursu. Przewodniczący Komitetu Organizacyjnego Konkursu do końca stycznia przesyła na adres Komitetu Głównego Konkursu wniosek zawierający propozycje składu Wojewódzkiej Komisji Konkursowej oraz harmonogram działań związanych z organizacją i przebiegiem II etapu Wojewódzkiego Konkursu Gastronomicznego.</w:t>
      </w:r>
    </w:p>
    <w:p w:rsidR="0075038A" w:rsidRPr="00022931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W skład Wojewódzkiej Komisji Konkursowej WKG wchodzą</w:t>
      </w:r>
      <w:r w:rsidRPr="00022931">
        <w:rPr>
          <w:color w:val="000000"/>
        </w:rPr>
        <w:t>:</w:t>
      </w:r>
    </w:p>
    <w:p w:rsidR="0075038A" w:rsidRDefault="0075038A" w:rsidP="0075038A">
      <w:pPr>
        <w:numPr>
          <w:ilvl w:val="2"/>
          <w:numId w:val="2"/>
        </w:numPr>
        <w:spacing w:before="100" w:beforeAutospacing="1" w:after="100" w:afterAutospacing="1"/>
        <w:ind w:right="825" w:hanging="210"/>
        <w:jc w:val="both"/>
        <w:rPr>
          <w:color w:val="000000"/>
        </w:rPr>
      </w:pPr>
      <w:r w:rsidRPr="00022931">
        <w:rPr>
          <w:b/>
          <w:bCs/>
          <w:color w:val="000000"/>
        </w:rPr>
        <w:t>przewodniczący</w:t>
      </w:r>
      <w:r w:rsidRPr="00022931">
        <w:rPr>
          <w:color w:val="000000"/>
        </w:rPr>
        <w:t xml:space="preserve"> </w:t>
      </w:r>
      <w:r>
        <w:rPr>
          <w:color w:val="000000"/>
        </w:rPr>
        <w:t>–</w:t>
      </w:r>
      <w:r w:rsidRPr="00022931">
        <w:rPr>
          <w:color w:val="000000"/>
        </w:rPr>
        <w:t xml:space="preserve"> </w:t>
      </w:r>
      <w:r>
        <w:rPr>
          <w:color w:val="000000"/>
        </w:rPr>
        <w:t>przedstawiciel Kuratorium Oświaty w Gorzowie Wlkp.,</w:t>
      </w:r>
    </w:p>
    <w:p w:rsidR="0075038A" w:rsidRPr="00022931" w:rsidRDefault="0075038A" w:rsidP="0075038A">
      <w:pPr>
        <w:numPr>
          <w:ilvl w:val="2"/>
          <w:numId w:val="2"/>
        </w:numPr>
        <w:spacing w:before="100" w:beforeAutospacing="1" w:after="100" w:afterAutospacing="1"/>
        <w:ind w:right="825" w:hanging="210"/>
        <w:jc w:val="both"/>
        <w:rPr>
          <w:color w:val="000000"/>
        </w:rPr>
      </w:pPr>
      <w:r w:rsidRPr="00707022">
        <w:rPr>
          <w:b/>
          <w:bCs/>
          <w:color w:val="000000"/>
        </w:rPr>
        <w:t>z</w:t>
      </w:r>
      <w:r w:rsidRPr="00707022">
        <w:rPr>
          <w:b/>
          <w:color w:val="000000"/>
        </w:rPr>
        <w:t>astępca przewodniczącego</w:t>
      </w:r>
      <w:r>
        <w:rPr>
          <w:color w:val="000000"/>
        </w:rPr>
        <w:t xml:space="preserve"> – przedstawiciel Komitetu Głównego Konkursu,</w:t>
      </w:r>
    </w:p>
    <w:p w:rsidR="0075038A" w:rsidRDefault="0075038A" w:rsidP="0075038A">
      <w:pPr>
        <w:numPr>
          <w:ilvl w:val="2"/>
          <w:numId w:val="2"/>
        </w:numPr>
        <w:spacing w:before="100" w:beforeAutospacing="1" w:after="100" w:afterAutospacing="1"/>
        <w:ind w:right="825" w:hanging="210"/>
        <w:jc w:val="both"/>
        <w:rPr>
          <w:color w:val="000000"/>
        </w:rPr>
      </w:pPr>
      <w:r w:rsidRPr="00707022">
        <w:rPr>
          <w:b/>
          <w:bCs/>
          <w:color w:val="000000"/>
        </w:rPr>
        <w:t>trzech członków:</w:t>
      </w:r>
      <w:r w:rsidRPr="00707022">
        <w:rPr>
          <w:color w:val="000000"/>
        </w:rPr>
        <w:t xml:space="preserve"> przedstawiciel sponsora, </w:t>
      </w:r>
      <w:r>
        <w:rPr>
          <w:color w:val="000000"/>
        </w:rPr>
        <w:t xml:space="preserve">dwóch </w:t>
      </w:r>
      <w:r w:rsidRPr="00707022">
        <w:rPr>
          <w:color w:val="000000"/>
        </w:rPr>
        <w:t>nauczyciel</w:t>
      </w:r>
      <w:r>
        <w:rPr>
          <w:color w:val="000000"/>
        </w:rPr>
        <w:t>i</w:t>
      </w:r>
      <w:r w:rsidRPr="00707022">
        <w:rPr>
          <w:color w:val="000000"/>
        </w:rPr>
        <w:t xml:space="preserve"> przedmiotów zawodowych (przedmiotów teore</w:t>
      </w:r>
      <w:r>
        <w:rPr>
          <w:color w:val="000000"/>
        </w:rPr>
        <w:t>tycznych lub</w:t>
      </w:r>
      <w:r w:rsidRPr="00707022">
        <w:rPr>
          <w:color w:val="000000"/>
        </w:rPr>
        <w:t xml:space="preserve"> zajęć praktycznych) losowo wybrany</w:t>
      </w:r>
      <w:r>
        <w:rPr>
          <w:color w:val="000000"/>
        </w:rPr>
        <w:t>ch</w:t>
      </w:r>
      <w:r w:rsidRPr="00707022">
        <w:rPr>
          <w:color w:val="000000"/>
        </w:rPr>
        <w:t xml:space="preserve"> spośród opiekunów młodzieży lub/i przedstawicieli pracodawców.</w:t>
      </w:r>
      <w:r>
        <w:rPr>
          <w:color w:val="000000"/>
        </w:rPr>
        <w:t xml:space="preserve"> 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022931">
        <w:rPr>
          <w:color w:val="000000"/>
        </w:rPr>
        <w:t xml:space="preserve">Komitet Główny </w:t>
      </w:r>
      <w:r>
        <w:rPr>
          <w:color w:val="000000"/>
        </w:rPr>
        <w:t xml:space="preserve">Konkursu powołuje Wojewódzką Komisję Konkursową Wojewódzkiego Konkursu Gastronomicznego oraz akceptuje organizację konkursu w terminie do końca lutego. 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216653">
        <w:rPr>
          <w:color w:val="000000"/>
        </w:rPr>
        <w:t>Komitet Główny Konkursu opracowuje zestaw zadań testowych dla II etapu</w:t>
      </w:r>
      <w:r>
        <w:rPr>
          <w:color w:val="000000"/>
        </w:rPr>
        <w:t xml:space="preserve"> na podstawie propozycji własnej oraz innych szkół. Komitet Główny Konkursu przygotowuje również instrukcję</w:t>
      </w:r>
      <w:r w:rsidRPr="00216653">
        <w:rPr>
          <w:color w:val="000000"/>
        </w:rPr>
        <w:t xml:space="preserve"> określającą: zasady przeprowadzania konkursu, czas udzielania odpowiedzi, zasady oceny części praktycznej</w:t>
      </w:r>
      <w:r>
        <w:rPr>
          <w:color w:val="000000"/>
        </w:rPr>
        <w:t>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W części pisemnej uczniowie rozwiązują test. Czas na rozwiązanie testu wynosi 20 min. (20 pytań testowych typu zamkniętego).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Rozwiązania zadań</w:t>
      </w:r>
      <w:r w:rsidRPr="00022931">
        <w:rPr>
          <w:color w:val="000000"/>
        </w:rPr>
        <w:t xml:space="preserve"> </w:t>
      </w:r>
      <w:r>
        <w:rPr>
          <w:color w:val="000000"/>
        </w:rPr>
        <w:t xml:space="preserve">testowych </w:t>
      </w:r>
      <w:r w:rsidRPr="00022931">
        <w:rPr>
          <w:color w:val="000000"/>
        </w:rPr>
        <w:t xml:space="preserve">są anonimowe. Dane osobowe (imię i nazwisko, szkołę) uczestnik dołącza do pracy w kopercie zaklejonej w obecności członka komisji nadzorującego przebieg danego etapu. Kopertę i pracę pisemną oznacza się tymi samymi </w:t>
      </w:r>
      <w:r>
        <w:rPr>
          <w:color w:val="000000"/>
        </w:rPr>
        <w:t>numerami</w:t>
      </w:r>
      <w:r w:rsidRPr="00022931">
        <w:rPr>
          <w:color w:val="000000"/>
        </w:rPr>
        <w:t xml:space="preserve">. </w:t>
      </w:r>
      <w:r>
        <w:rPr>
          <w:color w:val="000000"/>
        </w:rPr>
        <w:t>Numery wylosowane w części pisemnej są numerami startowymi w części praktycznej.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Odtajnienie danych osobowych </w:t>
      </w:r>
      <w:r w:rsidRPr="00022931">
        <w:rPr>
          <w:color w:val="000000"/>
        </w:rPr>
        <w:t xml:space="preserve">z zaklejonych kopert następuje dopiero po ustaleniu punktacji </w:t>
      </w:r>
      <w:r>
        <w:rPr>
          <w:color w:val="000000"/>
        </w:rPr>
        <w:t>z części pisemnej i praktycznej.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022931">
        <w:rPr>
          <w:color w:val="000000"/>
        </w:rPr>
        <w:t>Za rozwi</w:t>
      </w:r>
      <w:r>
        <w:rPr>
          <w:color w:val="000000"/>
        </w:rPr>
        <w:t>ązanie testu można uzyskać do 2</w:t>
      </w:r>
      <w:r w:rsidRPr="00022931">
        <w:rPr>
          <w:color w:val="000000"/>
        </w:rPr>
        <w:t xml:space="preserve">0 punktów. 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W ramach etapu wojewódzkiego każdy </w:t>
      </w:r>
      <w:r w:rsidRPr="006769B1">
        <w:rPr>
          <w:color w:val="000000"/>
        </w:rPr>
        <w:t>zespół</w:t>
      </w:r>
      <w:r>
        <w:rPr>
          <w:color w:val="000000"/>
        </w:rPr>
        <w:t xml:space="preserve"> przygotowuje, co najmniej 5 porcji potrawy konkursowej, z czego 1 porcję prezentuje i pozostawia do oceny Jury, a pozostałe porcje do degustacji na stole bankietowym lub stoliku, przygotowanym przez organizatora (o znanych wymiarach) dla obserwatorów i zaproszonych gości.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Czas na przygotowanie potrawy w części finałowej wynosi 3 godziny.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Czas na rozłożenie produktów i drobnego sprzętu, który nie będzie liczony przez Jury nie może przekroczyć 15 min.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W czasie trwania części praktycznej konkursu uczniowie mogą kontaktować się z członkami komisji tylko w sprawach </w:t>
      </w:r>
      <w:proofErr w:type="spellStart"/>
      <w:r>
        <w:rPr>
          <w:color w:val="000000"/>
        </w:rPr>
        <w:t>bhp</w:t>
      </w:r>
      <w:proofErr w:type="spellEnd"/>
      <w:r>
        <w:rPr>
          <w:color w:val="000000"/>
        </w:rPr>
        <w:t>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Niezbędne surowce i produkty do wykonania potrawy oraz sprzęt do prezentacji potraw każdy uczestnik organizuje we własnym zakresie.</w:t>
      </w:r>
    </w:p>
    <w:p w:rsidR="0075038A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-621665</wp:posOffset>
            </wp:positionV>
            <wp:extent cx="1139190" cy="699135"/>
            <wp:effectExtent l="19050" t="0" r="3810" b="0"/>
            <wp:wrapNone/>
            <wp:docPr id="16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Default="0075038A" w:rsidP="0075038A">
      <w:pPr>
        <w:spacing w:before="100" w:beforeAutospacing="1" w:after="100" w:afterAutospacing="1"/>
        <w:ind w:right="600"/>
        <w:jc w:val="both"/>
        <w:rPr>
          <w:color w:val="000000"/>
        </w:rPr>
      </w:pP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Zabronione jest korzystanie z surowców </w:t>
      </w:r>
      <w:r>
        <w:rPr>
          <w:bCs/>
        </w:rPr>
        <w:t xml:space="preserve">poddanych </w:t>
      </w:r>
      <w:r w:rsidRPr="000505C1">
        <w:rPr>
          <w:bCs/>
        </w:rPr>
        <w:t>wcześniejszej obróbce technologicznej</w:t>
      </w:r>
      <w:r>
        <w:rPr>
          <w:color w:val="000000"/>
        </w:rPr>
        <w:t xml:space="preserve"> 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Organizator przygotowuje stanowiska pracy: </w:t>
      </w:r>
      <w:r w:rsidRPr="00D57E7E">
        <w:rPr>
          <w:color w:val="000000"/>
        </w:rPr>
        <w:t>jedno wspólne dla zespołu</w:t>
      </w:r>
      <w:r>
        <w:rPr>
          <w:color w:val="000000"/>
        </w:rPr>
        <w:t>, wraz z podstawowym sprzętem i narzędziami pracy.</w:t>
      </w:r>
    </w:p>
    <w:p w:rsidR="0075038A" w:rsidRPr="00D57E7E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D57E7E">
        <w:rPr>
          <w:color w:val="000000"/>
        </w:rPr>
        <w:t>Członkowie komisji oceniającej pracę uczniów nanoszą punkty na karty oceny</w:t>
      </w:r>
      <w:r>
        <w:rPr>
          <w:color w:val="000000"/>
        </w:rPr>
        <w:t xml:space="preserve"> zgodnie z kryteriami (</w:t>
      </w:r>
      <w:r w:rsidRPr="00D57E7E">
        <w:rPr>
          <w:i/>
        </w:rPr>
        <w:t xml:space="preserve">zgodnie z </w:t>
      </w:r>
      <w:r w:rsidRPr="00C52733">
        <w:rPr>
          <w:b/>
        </w:rPr>
        <w:t>załącznikiem nr 3 i 4</w:t>
      </w:r>
      <w:r w:rsidRPr="00D57E7E">
        <w:rPr>
          <w:i/>
        </w:rPr>
        <w:t>)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Ocenie będą podlegać: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wizerunek ucznia (ubiór, kultura podawania),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organizacja stanowiska pracy, tempo pracy, przestrzeganie bhp,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przebieg procesu technologicznego (obróbka wstępna i cieplna), stopień trudności,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ocena organoleptyczna,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atrakcyjność potrawy, inwencja twórcza, zgodność z tematem Konkursu,</w:t>
      </w:r>
    </w:p>
    <w:p w:rsidR="0075038A" w:rsidRDefault="0075038A" w:rsidP="0075038A">
      <w:pPr>
        <w:numPr>
          <w:ilvl w:val="2"/>
          <w:numId w:val="4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sposób podania.</w:t>
      </w:r>
    </w:p>
    <w:p w:rsidR="0075038A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Każdy uczestnik Konkursu przygotowuje fiszkę z </w:t>
      </w:r>
      <w:r w:rsidRPr="002E086B">
        <w:rPr>
          <w:color w:val="000000"/>
          <w:u w:val="single"/>
        </w:rPr>
        <w:t>nazwą potrawy</w:t>
      </w:r>
      <w:r>
        <w:rPr>
          <w:color w:val="000000"/>
        </w:rPr>
        <w:t xml:space="preserve"> o wymiarach: </w:t>
      </w:r>
      <w:smartTag w:uri="urn:schemas-microsoft-com:office:smarttags" w:element="metricconverter">
        <w:smartTagPr>
          <w:attr w:name="ProductID" w:val="15 cm"/>
        </w:smartTagPr>
        <w:r>
          <w:rPr>
            <w:color w:val="000000"/>
          </w:rPr>
          <w:t>15 cm</w:t>
        </w:r>
      </w:smartTag>
      <w:r>
        <w:rPr>
          <w:color w:val="000000"/>
        </w:rPr>
        <w:t xml:space="preserve"> x </w:t>
      </w:r>
      <w:smartTag w:uri="urn:schemas-microsoft-com:office:smarttags" w:element="metricconverter">
        <w:smartTagPr>
          <w:attr w:name="ProductID" w:val="20 cm"/>
        </w:smartTagPr>
        <w:r>
          <w:rPr>
            <w:color w:val="000000"/>
          </w:rPr>
          <w:t>20 cm</w:t>
        </w:r>
      </w:smartTag>
      <w:r>
        <w:rPr>
          <w:color w:val="000000"/>
        </w:rPr>
        <w:t xml:space="preserve">, którą stawia obok przygotowanej przez siebie potrawy na stole do prezentacji </w:t>
      </w:r>
      <w:r w:rsidRPr="006769B1">
        <w:rPr>
          <w:color w:val="000000"/>
        </w:rPr>
        <w:t>przygotowanym przez organizatora (nakrytym białym obrusem)</w:t>
      </w:r>
      <w:r>
        <w:rPr>
          <w:color w:val="000000"/>
        </w:rPr>
        <w:t xml:space="preserve"> oraz </w:t>
      </w:r>
      <w:r w:rsidRPr="002E086B">
        <w:rPr>
          <w:i/>
          <w:color w:val="000000"/>
        </w:rPr>
        <w:t>maszynopis z nazwą potrawy i recepturą, normatywem surowcowym i techniką wykonania,</w:t>
      </w:r>
      <w:r>
        <w:rPr>
          <w:color w:val="000000"/>
        </w:rPr>
        <w:t xml:space="preserve"> które przedkłada Jury przed rozpoczęciem pracy.</w:t>
      </w:r>
    </w:p>
    <w:p w:rsidR="0075038A" w:rsidRPr="006769B1" w:rsidRDefault="0075038A" w:rsidP="0075038A">
      <w:pPr>
        <w:numPr>
          <w:ilvl w:val="1"/>
          <w:numId w:val="2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 xml:space="preserve">W przypadku równej liczby punktów o zajętym miejscu decydować będzie większa liczba punktów za część praktyczną. </w:t>
      </w:r>
    </w:p>
    <w:p w:rsidR="0075038A" w:rsidRPr="0075038A" w:rsidRDefault="0075038A" w:rsidP="0075038A">
      <w:pPr>
        <w:spacing w:before="100" w:beforeAutospacing="1" w:after="100" w:afterAutospacing="1"/>
        <w:ind w:left="1080" w:right="600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706401">
        <w:rPr>
          <w:color w:val="000000"/>
        </w:rPr>
        <w:t xml:space="preserve">Laureatem i zwycięzcą Wojewódzkiego Konkursu Gastronomicznego zostaje </w:t>
      </w:r>
      <w:r w:rsidRPr="006769B1">
        <w:rPr>
          <w:color w:val="000000"/>
        </w:rPr>
        <w:t>zespół</w:t>
      </w:r>
      <w:r>
        <w:rPr>
          <w:color w:val="000000"/>
        </w:rPr>
        <w:t xml:space="preserve"> </w:t>
      </w:r>
      <w:r w:rsidRPr="00706401">
        <w:rPr>
          <w:color w:val="000000"/>
        </w:rPr>
        <w:t>z najwyższą liczbą punktów uzyskanych w części pisemnej i praktycznej Konkursu. Uczestnicy, którzy zajęli miejsca od II do III to finaliści Konkursu (pod warunkiem, że każdy z nich uzyskał 70 % możliwych punktów).</w:t>
      </w:r>
      <w:r w:rsidRPr="00ED35A3">
        <w:rPr>
          <w:i/>
          <w:color w:val="000000"/>
        </w:rPr>
        <w:t xml:space="preserve"> </w:t>
      </w: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Pr="00440342">
        <w:rPr>
          <w:b/>
          <w:bCs/>
          <w:color w:val="000000"/>
        </w:rPr>
        <w:t>. UPRAWNIENIA</w:t>
      </w:r>
    </w:p>
    <w:p w:rsidR="0075038A" w:rsidRDefault="0075038A" w:rsidP="0075038A">
      <w:pPr>
        <w:spacing w:before="100" w:beforeAutospacing="1" w:after="100" w:afterAutospacing="1"/>
        <w:ind w:left="900" w:right="375" w:hanging="540"/>
        <w:jc w:val="both"/>
        <w:rPr>
          <w:color w:val="000000"/>
        </w:rPr>
      </w:pPr>
      <w:r>
        <w:rPr>
          <w:color w:val="000000"/>
        </w:rPr>
        <w:t xml:space="preserve"> 18. </w:t>
      </w:r>
      <w:r w:rsidRPr="006769B1">
        <w:rPr>
          <w:color w:val="000000"/>
        </w:rPr>
        <w:t>Laureaci</w:t>
      </w:r>
      <w:r>
        <w:rPr>
          <w:color w:val="000000"/>
        </w:rPr>
        <w:t xml:space="preserve"> i finaliści</w:t>
      </w:r>
      <w:r w:rsidRPr="00440342">
        <w:rPr>
          <w:color w:val="000000"/>
        </w:rPr>
        <w:t xml:space="preserve"> </w:t>
      </w:r>
      <w:r>
        <w:rPr>
          <w:color w:val="000000"/>
        </w:rPr>
        <w:t>Konkursu mają prawo do uzyskania wyższej o jeden stopień końcowej oceny klasyfikacyjnej z wiodącego przedmiotu zawodowego, tj. technologii gastronomicznej lub praktycznej nauki zawodu. O wyborze przedmiotu decydują nauczyciele przedmiotów zawodowych w danej szkole.</w:t>
      </w:r>
      <w:r w:rsidRPr="007A38D6">
        <w:rPr>
          <w:color w:val="000000"/>
        </w:rPr>
        <w:t xml:space="preserve"> </w:t>
      </w:r>
    </w:p>
    <w:p w:rsidR="0075038A" w:rsidRDefault="0075038A" w:rsidP="0075038A">
      <w:pPr>
        <w:spacing w:before="100" w:beforeAutospacing="1" w:after="100" w:afterAutospacing="1"/>
        <w:ind w:left="720" w:right="375" w:hanging="360"/>
        <w:jc w:val="both"/>
        <w:rPr>
          <w:color w:val="000000"/>
        </w:rPr>
      </w:pPr>
      <w:r>
        <w:rPr>
          <w:color w:val="000000"/>
        </w:rPr>
        <w:t xml:space="preserve">19. Laureaci i finaliści Konkursu </w:t>
      </w:r>
      <w:r w:rsidRPr="006769B1">
        <w:rPr>
          <w:color w:val="000000"/>
        </w:rPr>
        <w:t>oraz szkoły za uzyskane miejsce w Konkursie otrzymują dyplomy przygotowane przez Komitet Główny Konkursu</w:t>
      </w:r>
      <w:r>
        <w:rPr>
          <w:color w:val="000000"/>
        </w:rPr>
        <w:t xml:space="preserve"> </w:t>
      </w:r>
      <w:r w:rsidRPr="006769B1">
        <w:rPr>
          <w:color w:val="000000"/>
        </w:rPr>
        <w:t>podpisane</w:t>
      </w:r>
      <w:r>
        <w:rPr>
          <w:color w:val="000000"/>
        </w:rPr>
        <w:t xml:space="preserve"> przez</w:t>
      </w:r>
      <w:r w:rsidRPr="006769B1">
        <w:rPr>
          <w:color w:val="000000"/>
        </w:rPr>
        <w:t xml:space="preserve"> Przewodniczącego Komitetu Głównego WKG. </w:t>
      </w:r>
      <w:r>
        <w:rPr>
          <w:color w:val="000000"/>
        </w:rPr>
        <w:t xml:space="preserve">Dodatkowo laureaci Konkursu otrzymują dla szkoły, którą reprezentują Puchar Lubuskiego Kuratora Oświaty. </w:t>
      </w:r>
      <w:r w:rsidRPr="006769B1">
        <w:rPr>
          <w:color w:val="000000"/>
        </w:rPr>
        <w:t xml:space="preserve">Wszyscy uczestnicy II etapu otrzymują dyplomy za udział w Konkursie przygotowane przez </w:t>
      </w:r>
      <w:r w:rsidRPr="00D13D4E">
        <w:rPr>
          <w:color w:val="000000"/>
        </w:rPr>
        <w:t>Komitet Organizacyjny Konkursu.</w:t>
      </w:r>
    </w:p>
    <w:p w:rsidR="0075038A" w:rsidRDefault="0075038A" w:rsidP="0075038A">
      <w:pPr>
        <w:spacing w:before="100" w:beforeAutospacing="1" w:after="100" w:afterAutospacing="1"/>
        <w:ind w:left="720" w:right="375" w:hanging="360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100" w:afterAutospacing="1"/>
        <w:ind w:left="720" w:right="375" w:hanging="36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-612775</wp:posOffset>
            </wp:positionV>
            <wp:extent cx="1139190" cy="699135"/>
            <wp:effectExtent l="19050" t="0" r="3810" b="0"/>
            <wp:wrapNone/>
            <wp:docPr id="17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Default="0075038A" w:rsidP="0075038A">
      <w:pPr>
        <w:spacing w:before="100" w:beforeAutospacing="1" w:after="100" w:afterAutospacing="1"/>
        <w:ind w:left="720" w:right="375" w:hanging="360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100" w:afterAutospacing="1"/>
        <w:ind w:left="720" w:right="375" w:hanging="360"/>
        <w:jc w:val="both"/>
      </w:pPr>
      <w:r>
        <w:rPr>
          <w:color w:val="000000"/>
        </w:rPr>
        <w:t xml:space="preserve">20. Dla najlepszych uczestników Konkursu przewiduje się nagrody, których rodzaj i liczba będzie zależała od sponsorów pozyskanych przez Komitet Organizacyjny. </w:t>
      </w:r>
    </w:p>
    <w:p w:rsidR="0075038A" w:rsidRPr="007379E3" w:rsidRDefault="0075038A" w:rsidP="0075038A">
      <w:pPr>
        <w:spacing w:before="100" w:beforeAutospacing="1" w:after="100" w:afterAutospacing="1"/>
        <w:ind w:left="720" w:right="375" w:hanging="360"/>
        <w:jc w:val="both"/>
      </w:pPr>
    </w:p>
    <w:p w:rsidR="0075038A" w:rsidRDefault="0075038A" w:rsidP="007503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Pr="00440342">
        <w:rPr>
          <w:b/>
          <w:bCs/>
          <w:color w:val="000000"/>
        </w:rPr>
        <w:t>. DOKUMENTACJA</w:t>
      </w:r>
    </w:p>
    <w:p w:rsidR="0075038A" w:rsidRPr="00440342" w:rsidRDefault="0075038A" w:rsidP="0075038A">
      <w:pPr>
        <w:jc w:val="center"/>
        <w:rPr>
          <w:color w:val="000000"/>
        </w:rPr>
      </w:pPr>
    </w:p>
    <w:p w:rsidR="0075038A" w:rsidRPr="00440342" w:rsidRDefault="0075038A" w:rsidP="0075038A">
      <w:pPr>
        <w:spacing w:before="100" w:beforeAutospacing="1" w:after="240"/>
        <w:ind w:left="900" w:right="375" w:hanging="540"/>
        <w:jc w:val="both"/>
        <w:rPr>
          <w:color w:val="000000"/>
        </w:rPr>
      </w:pPr>
      <w:r>
        <w:rPr>
          <w:color w:val="000000"/>
        </w:rPr>
        <w:t xml:space="preserve">21.  </w:t>
      </w:r>
      <w:r w:rsidRPr="00440342">
        <w:rPr>
          <w:color w:val="000000"/>
        </w:rPr>
        <w:t xml:space="preserve">Komitet Główny </w:t>
      </w:r>
      <w:r>
        <w:rPr>
          <w:color w:val="000000"/>
        </w:rPr>
        <w:t>Konkursu</w:t>
      </w:r>
      <w:r w:rsidRPr="00440342">
        <w:rPr>
          <w:color w:val="000000"/>
        </w:rPr>
        <w:t xml:space="preserve"> ustal</w:t>
      </w:r>
      <w:r>
        <w:rPr>
          <w:color w:val="000000"/>
        </w:rPr>
        <w:t xml:space="preserve">a rodzaj dokumentacji etapu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</w:t>
      </w:r>
      <w:r w:rsidRPr="00440342">
        <w:rPr>
          <w:color w:val="000000"/>
        </w:rPr>
        <w:t xml:space="preserve"> oraz sposób jej przeprowadzenia i przechowywania. Dokumentacja </w:t>
      </w:r>
      <w:r>
        <w:rPr>
          <w:color w:val="000000"/>
        </w:rPr>
        <w:t>będzie przechowywana przez 3</w:t>
      </w:r>
      <w:r w:rsidRPr="00440342">
        <w:rPr>
          <w:color w:val="000000"/>
        </w:rPr>
        <w:t xml:space="preserve"> lata.</w:t>
      </w:r>
    </w:p>
    <w:p w:rsidR="0075038A" w:rsidRPr="00440342" w:rsidRDefault="0075038A" w:rsidP="0075038A">
      <w:pPr>
        <w:spacing w:before="100" w:beforeAutospacing="1" w:after="100" w:afterAutospacing="1"/>
        <w:ind w:left="900" w:right="375" w:hanging="720"/>
        <w:jc w:val="both"/>
        <w:rPr>
          <w:color w:val="000000"/>
        </w:rPr>
      </w:pPr>
      <w:r>
        <w:rPr>
          <w:color w:val="000000"/>
        </w:rPr>
        <w:t xml:space="preserve">   22.   </w:t>
      </w:r>
      <w:r w:rsidRPr="00440342">
        <w:rPr>
          <w:color w:val="000000"/>
        </w:rPr>
        <w:t xml:space="preserve">Komitet Główny </w:t>
      </w:r>
      <w:r>
        <w:rPr>
          <w:color w:val="000000"/>
        </w:rPr>
        <w:t>Konkursu przechowuje dokumentację dotyczącą zawodów I</w:t>
      </w:r>
      <w:r w:rsidRPr="00440342">
        <w:rPr>
          <w:color w:val="000000"/>
        </w:rPr>
        <w:t xml:space="preserve">I stopnia, </w:t>
      </w:r>
      <w:r>
        <w:rPr>
          <w:color w:val="000000"/>
        </w:rPr>
        <w:t>w</w:t>
      </w:r>
      <w:r w:rsidRPr="00440342">
        <w:rPr>
          <w:color w:val="000000"/>
        </w:rPr>
        <w:t xml:space="preserve"> którym gromadzi: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440342">
        <w:rPr>
          <w:color w:val="000000"/>
        </w:rPr>
        <w:t xml:space="preserve">dokumentację powołania </w:t>
      </w:r>
      <w:r>
        <w:rPr>
          <w:color w:val="000000"/>
        </w:rPr>
        <w:t>Komitetu Głównego Konkursu</w:t>
      </w:r>
      <w:r w:rsidRPr="00440342">
        <w:rPr>
          <w:color w:val="000000"/>
        </w:rPr>
        <w:t xml:space="preserve">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listy</w:t>
      </w:r>
      <w:r w:rsidRPr="00440342">
        <w:rPr>
          <w:color w:val="000000"/>
        </w:rPr>
        <w:t xml:space="preserve"> członków komisji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440342">
        <w:rPr>
          <w:color w:val="000000"/>
        </w:rPr>
        <w:t xml:space="preserve">protokoły z zawodów </w:t>
      </w:r>
      <w:r>
        <w:rPr>
          <w:color w:val="000000"/>
        </w:rPr>
        <w:t>II</w:t>
      </w:r>
      <w:r w:rsidRPr="00440342">
        <w:rPr>
          <w:color w:val="000000"/>
        </w:rPr>
        <w:t xml:space="preserve"> stopnia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prace pisemne II-ego etapu - przez okres 3</w:t>
      </w:r>
      <w:r w:rsidRPr="00440342">
        <w:rPr>
          <w:color w:val="000000"/>
        </w:rPr>
        <w:t xml:space="preserve"> lat.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>
        <w:rPr>
          <w:color w:val="000000"/>
        </w:rPr>
        <w:t>regulamin Konkursu,</w:t>
      </w:r>
      <w:r w:rsidRPr="00440342">
        <w:rPr>
          <w:color w:val="000000"/>
        </w:rPr>
        <w:t xml:space="preserve"> wraz z tematami </w:t>
      </w:r>
      <w:r>
        <w:rPr>
          <w:color w:val="000000"/>
        </w:rPr>
        <w:t>wiodącymi</w:t>
      </w:r>
      <w:r w:rsidRPr="00440342">
        <w:rPr>
          <w:color w:val="000000"/>
        </w:rPr>
        <w:t xml:space="preserve">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440342">
        <w:rPr>
          <w:color w:val="000000"/>
        </w:rPr>
        <w:t xml:space="preserve">pisma przychodzące i wychodzące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440342">
        <w:rPr>
          <w:color w:val="000000"/>
        </w:rPr>
        <w:t xml:space="preserve">listę zgłoszonych do udziału w </w:t>
      </w:r>
      <w:r>
        <w:rPr>
          <w:color w:val="000000"/>
        </w:rPr>
        <w:t>Konkursie</w:t>
      </w:r>
      <w:r w:rsidRPr="00440342">
        <w:rPr>
          <w:color w:val="000000"/>
        </w:rPr>
        <w:t xml:space="preserve"> uczniów </w:t>
      </w:r>
    </w:p>
    <w:p w:rsidR="0075038A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color w:val="000000"/>
        </w:rPr>
      </w:pPr>
      <w:r w:rsidRPr="00440342">
        <w:rPr>
          <w:color w:val="000000"/>
        </w:rPr>
        <w:t xml:space="preserve">listę zgłoszonych w </w:t>
      </w:r>
      <w:r>
        <w:rPr>
          <w:color w:val="000000"/>
        </w:rPr>
        <w:t>Konkursie</w:t>
      </w:r>
      <w:r w:rsidRPr="00440342">
        <w:rPr>
          <w:color w:val="000000"/>
        </w:rPr>
        <w:t xml:space="preserve"> szkół oraz członków komisji </w:t>
      </w:r>
      <w:r>
        <w:rPr>
          <w:color w:val="000000"/>
        </w:rPr>
        <w:t>I oraz II etapu</w:t>
      </w:r>
    </w:p>
    <w:p w:rsidR="0075038A" w:rsidRPr="00E31212" w:rsidRDefault="0075038A" w:rsidP="0075038A">
      <w:pPr>
        <w:numPr>
          <w:ilvl w:val="0"/>
          <w:numId w:val="6"/>
        </w:numPr>
        <w:spacing w:before="100" w:beforeAutospacing="1" w:after="100" w:afterAutospacing="1"/>
        <w:ind w:right="600"/>
        <w:jc w:val="both"/>
        <w:rPr>
          <w:i/>
          <w:color w:val="000000"/>
        </w:rPr>
      </w:pPr>
      <w:r w:rsidRPr="00AB12E8">
        <w:rPr>
          <w:color w:val="000000"/>
          <w:shd w:val="clear" w:color="auto" w:fill="FFFFFF"/>
        </w:rPr>
        <w:t>sprawozdanie z</w:t>
      </w:r>
      <w:r w:rsidRPr="00E31212">
        <w:rPr>
          <w:color w:val="000000"/>
          <w:shd w:val="clear" w:color="auto" w:fill="FFFFFF"/>
        </w:rPr>
        <w:t xml:space="preserve"> listą laureatów, jak również ich nauczycieli i szkół.</w:t>
      </w:r>
    </w:p>
    <w:p w:rsidR="0075038A" w:rsidRDefault="0075038A" w:rsidP="0075038A">
      <w:pPr>
        <w:spacing w:before="100" w:beforeAutospacing="1" w:after="100" w:afterAutospacing="1"/>
        <w:ind w:left="720" w:right="600" w:hanging="360"/>
        <w:jc w:val="both"/>
        <w:rPr>
          <w:color w:val="000000"/>
        </w:rPr>
      </w:pPr>
      <w:r>
        <w:rPr>
          <w:color w:val="000000"/>
        </w:rPr>
        <w:t>23. Komitet Główny Konkursu przesyła do Lubuskiego Kuratora Oświaty, w terminie do 15 kwietnia danego roku szkolnego, protokół zawierający następujące informacje: 1) wykaz szkół województwa lubuskiego uczestniczących w konkursie, 2) imię i nazwisko laureatów i finalistów konkursu oraz dla każdego ucznia nazwę jego szkoły, typ szkoły, klasę 3) imię i nazwisko opiekuna – nauczyciela/instruktora przygotowującego ucznia do konkursu, 4) uwagi dotyczące przebiegu konkursu (zgodności przebiegu konkursu z regulaminem, zaistniałe nietypowe sytuacje).</w:t>
      </w:r>
    </w:p>
    <w:p w:rsidR="0075038A" w:rsidRDefault="0075038A" w:rsidP="0075038A">
      <w:pPr>
        <w:rPr>
          <w:b/>
          <w:bCs/>
          <w:color w:val="000000"/>
        </w:rPr>
      </w:pPr>
    </w:p>
    <w:p w:rsidR="0075038A" w:rsidRDefault="0075038A" w:rsidP="0075038A">
      <w:pPr>
        <w:rPr>
          <w:b/>
          <w:bCs/>
          <w:color w:val="000000"/>
        </w:rPr>
      </w:pPr>
    </w:p>
    <w:p w:rsidR="0075038A" w:rsidRDefault="0075038A" w:rsidP="0075038A">
      <w:pPr>
        <w:jc w:val="center"/>
        <w:rPr>
          <w:b/>
          <w:bCs/>
          <w:color w:val="000000"/>
        </w:rPr>
      </w:pPr>
    </w:p>
    <w:p w:rsidR="0075038A" w:rsidRPr="00440342" w:rsidRDefault="0075038A" w:rsidP="0075038A">
      <w:pPr>
        <w:jc w:val="center"/>
        <w:rPr>
          <w:color w:val="000000"/>
        </w:rPr>
      </w:pPr>
      <w:r>
        <w:rPr>
          <w:b/>
          <w:bCs/>
          <w:color w:val="000000"/>
        </w:rPr>
        <w:t>VI</w:t>
      </w:r>
      <w:r w:rsidRPr="00440342">
        <w:rPr>
          <w:b/>
          <w:bCs/>
          <w:color w:val="000000"/>
        </w:rPr>
        <w:t>. USTALENIA KOŃCOWE</w:t>
      </w:r>
    </w:p>
    <w:p w:rsidR="0075038A" w:rsidRPr="00440342" w:rsidRDefault="0075038A" w:rsidP="0075038A">
      <w:pPr>
        <w:spacing w:before="100" w:beforeAutospacing="1" w:after="240"/>
        <w:ind w:left="720" w:right="375" w:hanging="360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440342">
        <w:rPr>
          <w:color w:val="000000"/>
        </w:rPr>
        <w:t xml:space="preserve">Komitet Główny </w:t>
      </w:r>
      <w:r>
        <w:rPr>
          <w:color w:val="000000"/>
        </w:rPr>
        <w:t>Konkursu</w:t>
      </w:r>
      <w:r w:rsidRPr="00440342">
        <w:rPr>
          <w:color w:val="000000"/>
        </w:rPr>
        <w:t xml:space="preserve"> ma prawo dokonywać w niniejszym regulaminie zmian </w:t>
      </w:r>
      <w:r>
        <w:rPr>
          <w:color w:val="000000"/>
        </w:rPr>
        <w:t xml:space="preserve">z własnej inicjatywy lub zainteresowanych szkół. O zaistniałych zmianach Komitet Główny informuje Lubuskiego Kuratora Oświaty oraz </w:t>
      </w:r>
      <w:r w:rsidRPr="00440342">
        <w:rPr>
          <w:color w:val="000000"/>
        </w:rPr>
        <w:t>Szkolne</w:t>
      </w:r>
      <w:r>
        <w:rPr>
          <w:color w:val="000000"/>
        </w:rPr>
        <w:t xml:space="preserve"> Komisje Konkursowe</w:t>
      </w:r>
      <w:r w:rsidRPr="00440342">
        <w:rPr>
          <w:color w:val="000000"/>
        </w:rPr>
        <w:t>.</w:t>
      </w:r>
    </w:p>
    <w:p w:rsidR="0075038A" w:rsidRDefault="0075038A" w:rsidP="0075038A">
      <w:pPr>
        <w:spacing w:before="100" w:beforeAutospacing="1" w:after="240"/>
        <w:ind w:left="709" w:right="375" w:hanging="425"/>
        <w:jc w:val="both"/>
        <w:rPr>
          <w:color w:val="000000"/>
        </w:rPr>
      </w:pPr>
      <w:r>
        <w:rPr>
          <w:color w:val="000000"/>
        </w:rPr>
        <w:t xml:space="preserve"> 26.</w:t>
      </w:r>
      <w:r w:rsidRPr="00440342">
        <w:rPr>
          <w:color w:val="000000"/>
        </w:rPr>
        <w:t xml:space="preserve"> Komitet Główny </w:t>
      </w:r>
      <w:r>
        <w:rPr>
          <w:color w:val="000000"/>
        </w:rPr>
        <w:t>Konkursu</w:t>
      </w:r>
      <w:r w:rsidRPr="00440342">
        <w:rPr>
          <w:color w:val="000000"/>
        </w:rPr>
        <w:t xml:space="preserve"> opracowuje i wydaje wytyczne do kolejnej edycji </w:t>
      </w:r>
      <w:r>
        <w:rPr>
          <w:color w:val="000000"/>
        </w:rPr>
        <w:t xml:space="preserve">  Konkursu</w:t>
      </w:r>
      <w:r w:rsidRPr="00440342">
        <w:rPr>
          <w:color w:val="000000"/>
        </w:rPr>
        <w:t>.</w:t>
      </w:r>
    </w:p>
    <w:p w:rsidR="0075038A" w:rsidRDefault="0075038A" w:rsidP="0075038A">
      <w:pPr>
        <w:spacing w:before="100" w:beforeAutospacing="1" w:after="240"/>
        <w:ind w:left="709" w:right="375" w:hanging="425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240"/>
        <w:ind w:left="709" w:right="375" w:hanging="425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240"/>
        <w:ind w:left="709" w:right="375" w:hanging="425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-614045</wp:posOffset>
            </wp:positionV>
            <wp:extent cx="1139190" cy="699135"/>
            <wp:effectExtent l="19050" t="0" r="3810" b="0"/>
            <wp:wrapNone/>
            <wp:docPr id="18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8A" w:rsidRPr="00440342" w:rsidRDefault="0075038A" w:rsidP="0075038A">
      <w:pPr>
        <w:spacing w:before="100" w:beforeAutospacing="1" w:after="240"/>
        <w:ind w:left="709" w:right="375" w:hanging="425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240"/>
        <w:ind w:left="720" w:right="375" w:hanging="360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440342">
        <w:rPr>
          <w:color w:val="000000"/>
        </w:rPr>
        <w:t xml:space="preserve">W przypadku zaistnienia sytuacji, które nie są przewidziane w tym regulaminie decyzję podejmuje przewodniczący Komitetu Głównego </w:t>
      </w:r>
      <w:r>
        <w:rPr>
          <w:color w:val="000000"/>
        </w:rPr>
        <w:t>Konkursu</w:t>
      </w:r>
      <w:r w:rsidRPr="00440342">
        <w:rPr>
          <w:color w:val="000000"/>
        </w:rPr>
        <w:t xml:space="preserve"> po zasięgnięciu opinii pozostałych członków.</w:t>
      </w:r>
      <w:r w:rsidRPr="0075038A">
        <w:rPr>
          <w:noProof/>
        </w:rPr>
        <w:t xml:space="preserve"> </w:t>
      </w:r>
    </w:p>
    <w:p w:rsidR="0075038A" w:rsidRDefault="0075038A" w:rsidP="0075038A">
      <w:pPr>
        <w:spacing w:before="100" w:beforeAutospacing="1" w:after="240"/>
        <w:ind w:left="900" w:right="375" w:hanging="540"/>
        <w:jc w:val="both"/>
        <w:rPr>
          <w:color w:val="000000"/>
        </w:rPr>
      </w:pPr>
      <w:r>
        <w:rPr>
          <w:color w:val="000000"/>
        </w:rPr>
        <w:t xml:space="preserve">28. Wszelkie zapytania dotyczące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etapu konkursu należy zgłaszać do Komitetu Głównego Konkursu.</w:t>
      </w:r>
    </w:p>
    <w:p w:rsidR="0075038A" w:rsidRPr="00440342" w:rsidRDefault="0075038A" w:rsidP="0075038A">
      <w:pPr>
        <w:spacing w:before="100" w:beforeAutospacing="1" w:after="240"/>
        <w:ind w:left="900" w:right="375" w:hanging="540"/>
        <w:jc w:val="both"/>
        <w:rPr>
          <w:color w:val="000000"/>
        </w:rPr>
      </w:pPr>
    </w:p>
    <w:p w:rsidR="0075038A" w:rsidRDefault="0075038A" w:rsidP="0075038A">
      <w:pPr>
        <w:spacing w:before="100" w:beforeAutospacing="1" w:after="240"/>
        <w:ind w:right="600"/>
        <w:jc w:val="right"/>
        <w:rPr>
          <w:i/>
          <w:color w:val="000000"/>
        </w:rPr>
      </w:pPr>
    </w:p>
    <w:p w:rsidR="0075038A" w:rsidRDefault="0075038A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75038A" w:rsidRDefault="0075038A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</w:p>
    <w:p w:rsidR="005D582F" w:rsidRDefault="005D582F" w:rsidP="0075038A">
      <w:pPr>
        <w:spacing w:before="100" w:beforeAutospacing="1" w:after="240"/>
        <w:ind w:right="600"/>
        <w:jc w:val="right"/>
        <w:rPr>
          <w:b/>
          <w:i/>
          <w:color w:val="000000"/>
        </w:rPr>
      </w:pPr>
      <w:r>
        <w:rPr>
          <w:b/>
          <w:i/>
          <w:noProof/>
          <w:color w:val="00000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-612775</wp:posOffset>
            </wp:positionV>
            <wp:extent cx="1137920" cy="699135"/>
            <wp:effectExtent l="19050" t="0" r="5080" b="0"/>
            <wp:wrapNone/>
            <wp:docPr id="19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82F" w:rsidRPr="006B76FB" w:rsidRDefault="005D582F" w:rsidP="005D582F">
      <w:pPr>
        <w:spacing w:before="100" w:beforeAutospacing="1" w:after="240"/>
        <w:ind w:right="600"/>
        <w:jc w:val="right"/>
        <w:rPr>
          <w:i/>
          <w:color w:val="000000"/>
          <w:sz w:val="16"/>
          <w:szCs w:val="16"/>
        </w:rPr>
      </w:pPr>
      <w:r w:rsidRPr="006B76FB">
        <w:rPr>
          <w:i/>
          <w:color w:val="000000"/>
          <w:sz w:val="16"/>
          <w:szCs w:val="16"/>
        </w:rPr>
        <w:t xml:space="preserve">Załącznik </w:t>
      </w:r>
      <w:r>
        <w:rPr>
          <w:i/>
          <w:color w:val="000000"/>
          <w:sz w:val="16"/>
          <w:szCs w:val="16"/>
        </w:rPr>
        <w:t>nr 1                                                                                                                                                                                                                     do Regulaminu WKG</w:t>
      </w:r>
    </w:p>
    <w:p w:rsidR="005D582F" w:rsidRDefault="005D582F" w:rsidP="005D582F">
      <w:pPr>
        <w:spacing w:before="100" w:beforeAutospacing="1" w:after="240"/>
        <w:ind w:right="600"/>
        <w:jc w:val="right"/>
        <w:rPr>
          <w:i/>
          <w:color w:val="000000"/>
        </w:rPr>
      </w:pPr>
    </w:p>
    <w:p w:rsidR="005D582F" w:rsidRPr="008D0BCA" w:rsidRDefault="005D582F" w:rsidP="005D58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BCA">
        <w:tab/>
      </w:r>
      <w:r w:rsidRPr="008D0BCA">
        <w:rPr>
          <w:b/>
        </w:rPr>
        <w:t>KOMITET GŁÓWNY</w:t>
      </w:r>
    </w:p>
    <w:p w:rsidR="005D582F" w:rsidRPr="008D0BCA" w:rsidRDefault="005D582F" w:rsidP="005D582F">
      <w:pPr>
        <w:rPr>
          <w:b/>
        </w:rPr>
      </w:pP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  <w:t>WOJEWÓDZKIEGO KONKURSU</w:t>
      </w:r>
    </w:p>
    <w:p w:rsidR="005D582F" w:rsidRPr="008D0BCA" w:rsidRDefault="005D582F" w:rsidP="005D582F">
      <w:pPr>
        <w:rPr>
          <w:b/>
        </w:rPr>
      </w:pP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  <w:t>GASTRONOMICZNEGO</w:t>
      </w:r>
    </w:p>
    <w:p w:rsidR="005D582F" w:rsidRDefault="005D582F" w:rsidP="005D582F">
      <w:pPr>
        <w:rPr>
          <w:b/>
        </w:rPr>
      </w:pP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</w:r>
      <w:r w:rsidRPr="008D0BCA">
        <w:rPr>
          <w:b/>
        </w:rPr>
        <w:tab/>
        <w:t>W SZPROTAWIE</w:t>
      </w:r>
    </w:p>
    <w:p w:rsidR="005D582F" w:rsidRDefault="005D582F" w:rsidP="005D582F">
      <w:pPr>
        <w:rPr>
          <w:b/>
        </w:rPr>
      </w:pPr>
    </w:p>
    <w:p w:rsidR="005D582F" w:rsidRDefault="005D582F" w:rsidP="005D582F">
      <w:pPr>
        <w:rPr>
          <w:b/>
        </w:rPr>
      </w:pPr>
    </w:p>
    <w:p w:rsidR="005D582F" w:rsidRDefault="005D582F" w:rsidP="005D582F">
      <w:pPr>
        <w:rPr>
          <w:b/>
        </w:rPr>
      </w:pPr>
    </w:p>
    <w:p w:rsidR="005D582F" w:rsidRPr="008D0BCA" w:rsidRDefault="005D582F" w:rsidP="005D582F">
      <w:pPr>
        <w:jc w:val="center"/>
        <w:rPr>
          <w:b/>
          <w:sz w:val="28"/>
          <w:szCs w:val="28"/>
        </w:rPr>
      </w:pPr>
      <w:r w:rsidRPr="008D0BCA">
        <w:rPr>
          <w:b/>
          <w:sz w:val="28"/>
          <w:szCs w:val="28"/>
        </w:rPr>
        <w:t>ZGŁOSZENIE SZKOŁY DO UDZIAŁU</w:t>
      </w:r>
    </w:p>
    <w:p w:rsidR="005D582F" w:rsidRPr="008D0BCA" w:rsidRDefault="005D582F" w:rsidP="005D582F">
      <w:pPr>
        <w:jc w:val="center"/>
        <w:rPr>
          <w:b/>
          <w:sz w:val="28"/>
          <w:szCs w:val="28"/>
        </w:rPr>
      </w:pPr>
      <w:r w:rsidRPr="008D0BCA">
        <w:rPr>
          <w:b/>
          <w:sz w:val="28"/>
          <w:szCs w:val="28"/>
        </w:rPr>
        <w:t>W WOJEWÓDZKIM KONKURSIE GASTRONOMICZNYM</w:t>
      </w:r>
    </w:p>
    <w:p w:rsidR="005D582F" w:rsidRDefault="005D582F" w:rsidP="005D582F">
      <w:pPr>
        <w:rPr>
          <w:b/>
        </w:rPr>
      </w:pPr>
    </w:p>
    <w:p w:rsidR="005D582F" w:rsidRDefault="005D582F" w:rsidP="005D582F">
      <w:pPr>
        <w:rPr>
          <w:b/>
        </w:rPr>
      </w:pPr>
    </w:p>
    <w:p w:rsidR="005D582F" w:rsidRDefault="005D582F" w:rsidP="005D582F">
      <w:pPr>
        <w:rPr>
          <w:b/>
        </w:rPr>
      </w:pPr>
    </w:p>
    <w:p w:rsidR="005D582F" w:rsidRDefault="005D582F" w:rsidP="005D582F">
      <w:r w:rsidRPr="00F91F67">
        <w:t xml:space="preserve">Szkolna Komisja Konkursowa w </w:t>
      </w:r>
      <w:r>
        <w:t>……………………………………………………………………..</w:t>
      </w:r>
    </w:p>
    <w:p w:rsidR="005D582F" w:rsidRDefault="005D582F" w:rsidP="005D582F">
      <w:r>
        <w:t>…………………………………………………………………………………………………………</w:t>
      </w:r>
    </w:p>
    <w:p w:rsidR="005D582F" w:rsidRPr="005D582F" w:rsidRDefault="005D582F" w:rsidP="005D582F">
      <w:pPr>
        <w:spacing w:before="100" w:beforeAutospacing="1" w:after="240"/>
        <w:ind w:right="600"/>
        <w:jc w:val="center"/>
        <w:rPr>
          <w:i/>
          <w:color w:val="000000"/>
          <w:sz w:val="18"/>
          <w:szCs w:val="18"/>
        </w:rPr>
      </w:pPr>
      <w:r w:rsidRPr="005D582F">
        <w:rPr>
          <w:i/>
          <w:color w:val="000000"/>
          <w:sz w:val="18"/>
          <w:szCs w:val="18"/>
        </w:rPr>
        <w:t>(nazwa szkoły/zespołu szkół)</w:t>
      </w:r>
    </w:p>
    <w:p w:rsidR="005D582F" w:rsidRDefault="005D582F" w:rsidP="005D582F"/>
    <w:p w:rsidR="005D582F" w:rsidRDefault="005D582F" w:rsidP="005D582F">
      <w:pPr>
        <w:jc w:val="center"/>
        <w:rPr>
          <w:b/>
        </w:rPr>
      </w:pPr>
      <w:r w:rsidRPr="00685AF8">
        <w:rPr>
          <w:b/>
        </w:rPr>
        <w:t>zgłasza udział naszych uczniów w Konkursie.</w:t>
      </w:r>
    </w:p>
    <w:p w:rsidR="005D582F" w:rsidRPr="00685AF8" w:rsidRDefault="005D582F" w:rsidP="005D582F">
      <w:pPr>
        <w:jc w:val="center"/>
        <w:rPr>
          <w:b/>
        </w:rPr>
      </w:pPr>
    </w:p>
    <w:p w:rsidR="005D582F" w:rsidRDefault="005D582F" w:rsidP="005D582F">
      <w:r>
        <w:t>Skład Szkolnej Komisji Konkursowej:</w:t>
      </w:r>
    </w:p>
    <w:p w:rsidR="005D582F" w:rsidRDefault="005D582F" w:rsidP="005D582F">
      <w:pPr>
        <w:numPr>
          <w:ilvl w:val="0"/>
          <w:numId w:val="8"/>
        </w:numPr>
      </w:pPr>
      <w:r>
        <w:t>przewodniczący - ……………………………………………………………………………….</w:t>
      </w:r>
    </w:p>
    <w:p w:rsidR="005D582F" w:rsidRDefault="005D582F" w:rsidP="005D582F">
      <w:pPr>
        <w:numPr>
          <w:ilvl w:val="0"/>
          <w:numId w:val="8"/>
        </w:numPr>
      </w:pPr>
      <w:r>
        <w:t>sekretarz</w:t>
      </w:r>
      <w:r>
        <w:tab/>
        <w:t xml:space="preserve">   - ……………………………………………………………………………….</w:t>
      </w:r>
    </w:p>
    <w:p w:rsidR="005D582F" w:rsidRDefault="005D582F" w:rsidP="005D582F">
      <w:pPr>
        <w:numPr>
          <w:ilvl w:val="0"/>
          <w:numId w:val="8"/>
        </w:numPr>
      </w:pPr>
      <w:r>
        <w:t>członek</w:t>
      </w:r>
      <w:r>
        <w:tab/>
        <w:t xml:space="preserve">   -  ……………………………………………………………………………….</w:t>
      </w:r>
    </w:p>
    <w:p w:rsidR="005D582F" w:rsidRDefault="005D582F" w:rsidP="005D582F"/>
    <w:p w:rsidR="005D582F" w:rsidRDefault="005D582F" w:rsidP="005D582F">
      <w:r>
        <w:t>I etap konkursu odbędzie się …………………………………………………………………………….</w:t>
      </w:r>
    </w:p>
    <w:p w:rsidR="005D582F" w:rsidRDefault="005D582F" w:rsidP="005D582F"/>
    <w:p w:rsidR="005D582F" w:rsidRDefault="005D582F" w:rsidP="005D582F">
      <w:r>
        <w:t>Numer telefonu lub e-mail przewodniczącego ………………………………………………………….</w:t>
      </w:r>
    </w:p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/>
    <w:p w:rsidR="005D582F" w:rsidRDefault="005D582F" w:rsidP="005D582F">
      <w:r>
        <w:t xml:space="preserve">     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5D582F" w:rsidRPr="000C617D" w:rsidRDefault="005D582F" w:rsidP="005D582F">
      <w:r w:rsidRPr="005D582F">
        <w:rPr>
          <w:i/>
          <w:sz w:val="18"/>
          <w:szCs w:val="18"/>
        </w:rPr>
        <w:t>Przewodniczący Szkolnej Komisji Konkursowej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582F">
        <w:rPr>
          <w:sz w:val="18"/>
          <w:szCs w:val="18"/>
        </w:rPr>
        <w:t xml:space="preserve">     </w:t>
      </w:r>
      <w:r w:rsidRPr="005D582F">
        <w:rPr>
          <w:i/>
          <w:sz w:val="18"/>
          <w:szCs w:val="18"/>
        </w:rPr>
        <w:t>Dyrektor szkoły</w:t>
      </w:r>
    </w:p>
    <w:p w:rsidR="005D582F" w:rsidRDefault="005D582F" w:rsidP="005D582F">
      <w:pPr>
        <w:spacing w:before="100" w:beforeAutospacing="1" w:after="240"/>
        <w:ind w:right="600"/>
        <w:rPr>
          <w:i/>
          <w:color w:val="000000"/>
          <w:sz w:val="16"/>
          <w:szCs w:val="16"/>
        </w:rPr>
      </w:pPr>
      <w:r>
        <w:rPr>
          <w:i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-637540</wp:posOffset>
            </wp:positionV>
            <wp:extent cx="1135380" cy="699135"/>
            <wp:effectExtent l="19050" t="0" r="7620" b="0"/>
            <wp:wrapNone/>
            <wp:docPr id="20" name="Obraz 25" descr="szkoła n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koła no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82F" w:rsidRPr="006B76FB" w:rsidRDefault="005D582F" w:rsidP="005D582F">
      <w:pPr>
        <w:spacing w:before="100" w:beforeAutospacing="1" w:after="240"/>
        <w:ind w:right="600"/>
        <w:jc w:val="right"/>
        <w:rPr>
          <w:i/>
          <w:color w:val="000000"/>
          <w:sz w:val="16"/>
          <w:szCs w:val="16"/>
        </w:rPr>
      </w:pPr>
      <w:r w:rsidRPr="006B76FB">
        <w:rPr>
          <w:i/>
          <w:color w:val="000000"/>
          <w:sz w:val="16"/>
          <w:szCs w:val="16"/>
        </w:rPr>
        <w:t>Załącznik nr 2</w:t>
      </w:r>
      <w:r w:rsidRPr="00685AF8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do Regulaminu WKG</w:t>
      </w:r>
    </w:p>
    <w:p w:rsidR="005D582F" w:rsidRDefault="005D582F" w:rsidP="005D582F">
      <w:pPr>
        <w:jc w:val="center"/>
        <w:rPr>
          <w:b/>
        </w:rPr>
      </w:pPr>
    </w:p>
    <w:p w:rsidR="005D582F" w:rsidRDefault="005D582F" w:rsidP="005D582F">
      <w:pPr>
        <w:jc w:val="center"/>
        <w:rPr>
          <w:b/>
        </w:rPr>
      </w:pPr>
    </w:p>
    <w:p w:rsidR="005D582F" w:rsidRPr="00DA1EA8" w:rsidRDefault="005D582F" w:rsidP="005D582F">
      <w:pPr>
        <w:jc w:val="center"/>
        <w:rPr>
          <w:b/>
        </w:rPr>
      </w:pPr>
      <w:r w:rsidRPr="00DA1EA8">
        <w:rPr>
          <w:b/>
        </w:rPr>
        <w:t>KARTA ZGŁOSZENIA UCZESTNIKÓW DO UDZIAŁU</w:t>
      </w:r>
    </w:p>
    <w:p w:rsidR="005D582F" w:rsidRDefault="005D582F" w:rsidP="005D582F">
      <w:pPr>
        <w:jc w:val="center"/>
        <w:rPr>
          <w:b/>
        </w:rPr>
      </w:pPr>
      <w:r w:rsidRPr="00DA1EA8">
        <w:rPr>
          <w:b/>
        </w:rPr>
        <w:t xml:space="preserve">W </w:t>
      </w:r>
      <w:r>
        <w:rPr>
          <w:b/>
        </w:rPr>
        <w:t xml:space="preserve">II ETAPIE </w:t>
      </w:r>
    </w:p>
    <w:p w:rsidR="005D582F" w:rsidRDefault="005D582F" w:rsidP="005D582F">
      <w:pPr>
        <w:jc w:val="center"/>
        <w:rPr>
          <w:b/>
        </w:rPr>
      </w:pPr>
      <w:r>
        <w:rPr>
          <w:b/>
        </w:rPr>
        <w:t>WOJEWÓDZKIEGO KONKURSU GASTRONOMICZNEGO</w:t>
      </w:r>
    </w:p>
    <w:p w:rsidR="005D582F" w:rsidRDefault="005D582F" w:rsidP="005D582F">
      <w:pPr>
        <w:jc w:val="center"/>
        <w:rPr>
          <w:b/>
        </w:rPr>
      </w:pPr>
    </w:p>
    <w:p w:rsidR="005D582F" w:rsidRDefault="005D582F" w:rsidP="005D582F">
      <w:pPr>
        <w:jc w:val="center"/>
        <w:rPr>
          <w:b/>
        </w:rPr>
      </w:pPr>
    </w:p>
    <w:p w:rsidR="005D582F" w:rsidRPr="00DA1EA8" w:rsidRDefault="005D582F" w:rsidP="005D582F">
      <w:pPr>
        <w:jc w:val="center"/>
        <w:rPr>
          <w:b/>
        </w:rPr>
      </w:pP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 xml:space="preserve">   Szkolna Komisja Konkursowa w </w:t>
      </w: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5D582F" w:rsidRPr="005D582F" w:rsidRDefault="005D582F" w:rsidP="005D582F">
      <w:pPr>
        <w:spacing w:before="100" w:beforeAutospacing="1" w:after="240"/>
        <w:ind w:right="600"/>
        <w:jc w:val="center"/>
        <w:rPr>
          <w:i/>
          <w:color w:val="000000"/>
          <w:sz w:val="18"/>
          <w:szCs w:val="18"/>
        </w:rPr>
      </w:pPr>
      <w:r w:rsidRPr="005D582F">
        <w:rPr>
          <w:i/>
          <w:color w:val="000000"/>
          <w:sz w:val="18"/>
          <w:szCs w:val="18"/>
        </w:rPr>
        <w:t>(nazwa szkoły/zespołu szkół)</w:t>
      </w:r>
    </w:p>
    <w:p w:rsidR="005D582F" w:rsidRDefault="005D582F" w:rsidP="005D582F">
      <w:pPr>
        <w:spacing w:before="100" w:beforeAutospacing="1" w:after="240"/>
        <w:ind w:right="600"/>
        <w:jc w:val="both"/>
        <w:rPr>
          <w:color w:val="000000"/>
        </w:rPr>
      </w:pPr>
      <w:r>
        <w:rPr>
          <w:color w:val="000000"/>
        </w:rPr>
        <w:t xml:space="preserve">informuje, że do </w:t>
      </w:r>
      <w:r w:rsidRPr="00685AF8">
        <w:rPr>
          <w:b/>
          <w:color w:val="000000"/>
        </w:rPr>
        <w:t>I etapu</w:t>
      </w:r>
      <w:r>
        <w:rPr>
          <w:color w:val="000000"/>
        </w:rPr>
        <w:t xml:space="preserve"> konkursu przystąpiło …………………….. uczniów naszej szkoły, </w:t>
      </w:r>
    </w:p>
    <w:p w:rsidR="005D582F" w:rsidRDefault="005D582F" w:rsidP="005D582F">
      <w:pPr>
        <w:spacing w:before="100" w:beforeAutospacing="1" w:after="240"/>
        <w:ind w:right="600"/>
        <w:jc w:val="both"/>
        <w:rPr>
          <w:color w:val="000000"/>
        </w:rPr>
      </w:pPr>
      <w:r>
        <w:rPr>
          <w:color w:val="000000"/>
        </w:rPr>
        <w:t>w tym liczba zespołów: ………</w:t>
      </w: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 xml:space="preserve">Do etapu </w:t>
      </w:r>
      <w:r w:rsidRPr="00AB12E8">
        <w:rPr>
          <w:color w:val="000000"/>
        </w:rPr>
        <w:t>II zakwalifikował się zespół składający się z następujących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185"/>
        <w:gridCol w:w="941"/>
        <w:gridCol w:w="1769"/>
        <w:gridCol w:w="1967"/>
      </w:tblGrid>
      <w:tr w:rsidR="005D582F" w:rsidRPr="00DA1EA8" w:rsidTr="00A07421">
        <w:tc>
          <w:tcPr>
            <w:tcW w:w="648" w:type="dxa"/>
            <w:vAlign w:val="center"/>
          </w:tcPr>
          <w:p w:rsidR="005D582F" w:rsidRPr="0052191A" w:rsidRDefault="005D582F" w:rsidP="00A07421">
            <w:pPr>
              <w:rPr>
                <w:b/>
              </w:rPr>
            </w:pPr>
            <w:r w:rsidRPr="0052191A">
              <w:rPr>
                <w:b/>
              </w:rPr>
              <w:t>Lp.</w:t>
            </w:r>
            <w:r>
              <w:rPr>
                <w:b/>
              </w:rPr>
              <w:t xml:space="preserve"> </w:t>
            </w:r>
            <w:r w:rsidRPr="0052191A">
              <w:rPr>
                <w:b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5D582F" w:rsidRPr="0052191A" w:rsidRDefault="005D582F" w:rsidP="00A07421">
            <w:pPr>
              <w:jc w:val="center"/>
              <w:rPr>
                <w:b/>
              </w:rPr>
            </w:pPr>
            <w:r w:rsidRPr="0052191A">
              <w:rPr>
                <w:b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5D582F" w:rsidRDefault="005D582F" w:rsidP="00A07421">
            <w:pPr>
              <w:jc w:val="center"/>
              <w:rPr>
                <w:b/>
              </w:rPr>
            </w:pPr>
            <w:r>
              <w:rPr>
                <w:b/>
              </w:rPr>
              <w:t>Typ szkoły</w:t>
            </w:r>
          </w:p>
          <w:p w:rsidR="005D582F" w:rsidRPr="0052191A" w:rsidRDefault="005D582F" w:rsidP="00A0742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85AF8">
              <w:rPr>
                <w:sz w:val="22"/>
                <w:szCs w:val="22"/>
              </w:rPr>
              <w:t>T, ZSZ)*</w:t>
            </w:r>
          </w:p>
        </w:tc>
        <w:tc>
          <w:tcPr>
            <w:tcW w:w="1185" w:type="dxa"/>
            <w:vAlign w:val="center"/>
          </w:tcPr>
          <w:p w:rsidR="005D582F" w:rsidRPr="0052191A" w:rsidRDefault="005D582F" w:rsidP="00A07421">
            <w:pPr>
              <w:jc w:val="center"/>
              <w:rPr>
                <w:b/>
              </w:rPr>
            </w:pPr>
            <w:r w:rsidRPr="0052191A">
              <w:rPr>
                <w:b/>
              </w:rPr>
              <w:t>Zawód</w:t>
            </w:r>
            <w:r>
              <w:rPr>
                <w:b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5D582F" w:rsidRDefault="005D582F" w:rsidP="00A07421">
            <w:pPr>
              <w:rPr>
                <w:b/>
              </w:rPr>
            </w:pPr>
          </w:p>
          <w:p w:rsidR="005D582F" w:rsidRPr="0052191A" w:rsidRDefault="005D582F" w:rsidP="00A07421">
            <w:pPr>
              <w:jc w:val="center"/>
              <w:rPr>
                <w:b/>
              </w:rPr>
            </w:pPr>
            <w:r w:rsidRPr="0052191A">
              <w:rPr>
                <w:b/>
              </w:rPr>
              <w:t>Klasa</w:t>
            </w:r>
          </w:p>
        </w:tc>
        <w:tc>
          <w:tcPr>
            <w:tcW w:w="1769" w:type="dxa"/>
            <w:vAlign w:val="center"/>
          </w:tcPr>
          <w:p w:rsidR="005D582F" w:rsidRPr="0052191A" w:rsidRDefault="005D582F" w:rsidP="00A07421">
            <w:pPr>
              <w:jc w:val="center"/>
              <w:rPr>
                <w:b/>
              </w:rPr>
            </w:pPr>
            <w:r w:rsidRPr="0052191A">
              <w:rPr>
                <w:b/>
              </w:rPr>
              <w:t>Imię i nazwisko nauczyciela (pracodawcy) szkolącego</w:t>
            </w:r>
          </w:p>
        </w:tc>
        <w:tc>
          <w:tcPr>
            <w:tcW w:w="1967" w:type="dxa"/>
            <w:vAlign w:val="center"/>
          </w:tcPr>
          <w:p w:rsidR="005D582F" w:rsidRDefault="005D582F" w:rsidP="00A07421">
            <w:pPr>
              <w:jc w:val="center"/>
              <w:rPr>
                <w:b/>
              </w:rPr>
            </w:pPr>
            <w:r w:rsidRPr="0052191A">
              <w:rPr>
                <w:b/>
              </w:rPr>
              <w:t>Adres zakładu szkolącego</w:t>
            </w:r>
            <w:r>
              <w:rPr>
                <w:b/>
              </w:rPr>
              <w:t xml:space="preserve"> </w:t>
            </w:r>
          </w:p>
          <w:p w:rsidR="005D582F" w:rsidRPr="0052191A" w:rsidRDefault="005D582F" w:rsidP="00A07421">
            <w:pPr>
              <w:jc w:val="center"/>
              <w:rPr>
                <w:b/>
              </w:rPr>
            </w:pPr>
            <w:r>
              <w:rPr>
                <w:b/>
              </w:rPr>
              <w:t>(dla ZSZ)</w:t>
            </w:r>
          </w:p>
        </w:tc>
      </w:tr>
      <w:tr w:rsidR="005D582F" w:rsidRPr="0052191A" w:rsidTr="00A07421">
        <w:trPr>
          <w:trHeight w:val="345"/>
        </w:trPr>
        <w:tc>
          <w:tcPr>
            <w:tcW w:w="648" w:type="dxa"/>
            <w:vAlign w:val="center"/>
          </w:tcPr>
          <w:p w:rsidR="005D582F" w:rsidRPr="00DA1EA8" w:rsidRDefault="005D582F" w:rsidP="00A07421">
            <w:pPr>
              <w:jc w:val="center"/>
            </w:pPr>
            <w:r w:rsidRPr="00DA1EA8">
              <w:t>1.</w:t>
            </w:r>
          </w:p>
        </w:tc>
        <w:tc>
          <w:tcPr>
            <w:tcW w:w="2437" w:type="dxa"/>
          </w:tcPr>
          <w:p w:rsidR="005D582F" w:rsidRDefault="005D582F" w:rsidP="00A07421"/>
          <w:p w:rsidR="005D582F" w:rsidRPr="00DA1EA8" w:rsidRDefault="005D582F" w:rsidP="00A07421"/>
        </w:tc>
        <w:tc>
          <w:tcPr>
            <w:tcW w:w="1134" w:type="dxa"/>
          </w:tcPr>
          <w:p w:rsidR="005D582F" w:rsidRPr="00DA1EA8" w:rsidRDefault="005D582F" w:rsidP="00A07421"/>
        </w:tc>
        <w:tc>
          <w:tcPr>
            <w:tcW w:w="1185" w:type="dxa"/>
          </w:tcPr>
          <w:p w:rsidR="005D582F" w:rsidRPr="00DA1EA8" w:rsidRDefault="005D582F" w:rsidP="00A07421"/>
        </w:tc>
        <w:tc>
          <w:tcPr>
            <w:tcW w:w="941" w:type="dxa"/>
          </w:tcPr>
          <w:p w:rsidR="005D582F" w:rsidRPr="00DA1EA8" w:rsidRDefault="005D582F" w:rsidP="00A07421"/>
        </w:tc>
        <w:tc>
          <w:tcPr>
            <w:tcW w:w="1769" w:type="dxa"/>
          </w:tcPr>
          <w:p w:rsidR="005D582F" w:rsidRPr="00DA1EA8" w:rsidRDefault="005D582F" w:rsidP="00A07421"/>
        </w:tc>
        <w:tc>
          <w:tcPr>
            <w:tcW w:w="1967" w:type="dxa"/>
          </w:tcPr>
          <w:p w:rsidR="005D582F" w:rsidRPr="00685AF8" w:rsidRDefault="005D582F" w:rsidP="00A07421">
            <w:pPr>
              <w:rPr>
                <w:b/>
              </w:rPr>
            </w:pPr>
          </w:p>
        </w:tc>
      </w:tr>
      <w:tr w:rsidR="005D582F" w:rsidRPr="0052191A" w:rsidTr="00A07421">
        <w:trPr>
          <w:trHeight w:val="390"/>
        </w:trPr>
        <w:tc>
          <w:tcPr>
            <w:tcW w:w="648" w:type="dxa"/>
            <w:vAlign w:val="center"/>
          </w:tcPr>
          <w:p w:rsidR="005D582F" w:rsidRPr="00DA1EA8" w:rsidRDefault="005D582F" w:rsidP="00A07421">
            <w:pPr>
              <w:jc w:val="center"/>
            </w:pPr>
            <w:r w:rsidRPr="00DA1EA8">
              <w:t>2.</w:t>
            </w:r>
          </w:p>
        </w:tc>
        <w:tc>
          <w:tcPr>
            <w:tcW w:w="2437" w:type="dxa"/>
          </w:tcPr>
          <w:p w:rsidR="005D582F" w:rsidRDefault="005D582F" w:rsidP="00A07421"/>
          <w:p w:rsidR="005D582F" w:rsidRPr="00DA1EA8" w:rsidRDefault="005D582F" w:rsidP="00A07421"/>
        </w:tc>
        <w:tc>
          <w:tcPr>
            <w:tcW w:w="1134" w:type="dxa"/>
          </w:tcPr>
          <w:p w:rsidR="005D582F" w:rsidRDefault="005D582F" w:rsidP="00A07421"/>
          <w:p w:rsidR="005D582F" w:rsidRPr="00DA1EA8" w:rsidRDefault="005D582F" w:rsidP="00A07421"/>
        </w:tc>
        <w:tc>
          <w:tcPr>
            <w:tcW w:w="1185" w:type="dxa"/>
          </w:tcPr>
          <w:p w:rsidR="005D582F" w:rsidRPr="00DA1EA8" w:rsidRDefault="005D582F" w:rsidP="00A07421"/>
        </w:tc>
        <w:tc>
          <w:tcPr>
            <w:tcW w:w="941" w:type="dxa"/>
          </w:tcPr>
          <w:p w:rsidR="005D582F" w:rsidRPr="00DA1EA8" w:rsidRDefault="005D582F" w:rsidP="00A07421"/>
        </w:tc>
        <w:tc>
          <w:tcPr>
            <w:tcW w:w="1769" w:type="dxa"/>
          </w:tcPr>
          <w:p w:rsidR="005D582F" w:rsidRPr="00DA1EA8" w:rsidRDefault="005D582F" w:rsidP="00A07421"/>
        </w:tc>
        <w:tc>
          <w:tcPr>
            <w:tcW w:w="1967" w:type="dxa"/>
          </w:tcPr>
          <w:p w:rsidR="005D582F" w:rsidRPr="00DA1EA8" w:rsidRDefault="005D582F" w:rsidP="00A07421"/>
        </w:tc>
      </w:tr>
    </w:tbl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>*T – technikum, ZSZ – zasadnicza szkoła zawodowa</w:t>
      </w: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>Imię i nazwisko opiekuna uczniów podczas trwania konkursu:</w:t>
      </w: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</w:t>
      </w:r>
    </w:p>
    <w:p w:rsidR="005D582F" w:rsidRPr="0007378A" w:rsidRDefault="005D582F" w:rsidP="005D582F">
      <w:pPr>
        <w:spacing w:before="100" w:beforeAutospacing="1" w:after="240"/>
        <w:ind w:right="600"/>
        <w:rPr>
          <w:color w:val="000000"/>
        </w:rPr>
      </w:pPr>
      <w:r>
        <w:rPr>
          <w:color w:val="000000"/>
        </w:rPr>
        <w:t>Numer telefonu umożliwiający kontakt z opiekunem………………………………..</w:t>
      </w: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</w:p>
    <w:p w:rsidR="005D582F" w:rsidRDefault="005D582F" w:rsidP="005D582F">
      <w:pPr>
        <w:spacing w:before="100" w:beforeAutospacing="1" w:after="240"/>
        <w:ind w:right="600"/>
        <w:rPr>
          <w:color w:val="000000"/>
        </w:rPr>
      </w:pPr>
    </w:p>
    <w:p w:rsidR="005D582F" w:rsidRPr="00017051" w:rsidRDefault="005D582F" w:rsidP="005D582F">
      <w:pPr>
        <w:spacing w:before="100" w:beforeAutospacing="1" w:after="240"/>
        <w:ind w:right="600"/>
        <w:rPr>
          <w:i/>
          <w:color w:val="000000"/>
        </w:rPr>
      </w:pPr>
      <w:r>
        <w:rPr>
          <w:color w:val="000000"/>
        </w:rPr>
        <w:t xml:space="preserve">         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7051">
        <w:rPr>
          <w:i/>
          <w:color w:val="000000"/>
        </w:rPr>
        <w:t>……………………</w:t>
      </w:r>
    </w:p>
    <w:p w:rsidR="00BE6F0B" w:rsidRPr="005D582F" w:rsidRDefault="005D582F" w:rsidP="005D582F">
      <w:pPr>
        <w:spacing w:before="100" w:beforeAutospacing="1" w:after="240"/>
        <w:ind w:right="60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</w:t>
      </w:r>
      <w:r w:rsidRPr="005D582F">
        <w:rPr>
          <w:i/>
          <w:color w:val="000000"/>
          <w:sz w:val="18"/>
          <w:szCs w:val="18"/>
        </w:rPr>
        <w:t>Przewodniczący Szkolnej Komisji Konkursowej</w:t>
      </w:r>
      <w:r w:rsidRPr="00017051">
        <w:rPr>
          <w:i/>
          <w:color w:val="000000"/>
        </w:rPr>
        <w:tab/>
      </w:r>
      <w:r w:rsidRPr="00017051">
        <w:rPr>
          <w:i/>
          <w:color w:val="000000"/>
        </w:rPr>
        <w:tab/>
      </w:r>
      <w:r w:rsidRPr="00017051">
        <w:rPr>
          <w:i/>
          <w:color w:val="000000"/>
        </w:rPr>
        <w:tab/>
      </w:r>
      <w:r w:rsidRPr="00017051">
        <w:rPr>
          <w:i/>
          <w:color w:val="000000"/>
        </w:rPr>
        <w:tab/>
      </w:r>
      <w:r>
        <w:rPr>
          <w:i/>
          <w:color w:val="000000"/>
        </w:rPr>
        <w:tab/>
      </w:r>
      <w:r w:rsidRPr="005D582F">
        <w:rPr>
          <w:i/>
          <w:color w:val="000000"/>
          <w:sz w:val="18"/>
          <w:szCs w:val="18"/>
        </w:rPr>
        <w:t xml:space="preserve">   Dyrektor szkoły</w:t>
      </w:r>
    </w:p>
    <w:sectPr w:rsidR="00BE6F0B" w:rsidRPr="005D582F" w:rsidSect="0075038A">
      <w:head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93" w:rsidRDefault="000B1A93" w:rsidP="0075038A">
      <w:r>
        <w:separator/>
      </w:r>
    </w:p>
  </w:endnote>
  <w:endnote w:type="continuationSeparator" w:id="0">
    <w:p w:rsidR="000B1A93" w:rsidRDefault="000B1A93" w:rsidP="0075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93" w:rsidRDefault="000B1A93" w:rsidP="0075038A">
      <w:r>
        <w:separator/>
      </w:r>
    </w:p>
  </w:footnote>
  <w:footnote w:type="continuationSeparator" w:id="0">
    <w:p w:rsidR="000B1A93" w:rsidRDefault="000B1A93" w:rsidP="0075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02" w:rsidRDefault="000B1A93">
    <w:pPr>
      <w:pStyle w:val="Nagwek"/>
    </w:pPr>
    <w:r w:rsidRPr="00287294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group id="_x0000_s2049" style="position:absolute;margin-left:12.9pt;margin-top:17.1pt;width:564.5pt;height:64.4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C2A2F1FE52534417BDC093C0CE8E550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F787C" w:rsidRDefault="0075038A" w:rsidP="007F787C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1460F">
                        <w:rPr>
                          <w:color w:val="FFFFFF" w:themeColor="background1"/>
                          <w:sz w:val="28"/>
                          <w:szCs w:val="28"/>
                        </w:rPr>
                        <w:t>Zespół Szkół Zawodowych im. Stanisława Staszica  w Szprotawie                                                                                       Komitet Główny Wojewódzkiego Konkursu Gastronomicznego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E924CE4135934AAFB17DF5E9490E9F9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11-05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F787C" w:rsidRDefault="000B1A93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[Rok]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62"/>
    <w:multiLevelType w:val="hybridMultilevel"/>
    <w:tmpl w:val="E6AE3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695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C41C2"/>
    <w:multiLevelType w:val="multilevel"/>
    <w:tmpl w:val="D0AA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74E77"/>
    <w:multiLevelType w:val="hybridMultilevel"/>
    <w:tmpl w:val="DA1C0A5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E4D7F"/>
    <w:multiLevelType w:val="multilevel"/>
    <w:tmpl w:val="18CC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07853"/>
    <w:multiLevelType w:val="hybridMultilevel"/>
    <w:tmpl w:val="DA1A955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46144"/>
    <w:multiLevelType w:val="hybridMultilevel"/>
    <w:tmpl w:val="31D656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695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6062D"/>
    <w:multiLevelType w:val="hybridMultilevel"/>
    <w:tmpl w:val="7CD46976"/>
    <w:lvl w:ilvl="0" w:tplc="4BF439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D64DC"/>
    <w:multiLevelType w:val="hybridMultilevel"/>
    <w:tmpl w:val="3112F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38A"/>
    <w:rsid w:val="000B1A93"/>
    <w:rsid w:val="005D582F"/>
    <w:rsid w:val="0075038A"/>
    <w:rsid w:val="00B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5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8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5038A"/>
    <w:rPr>
      <w:strike w:val="0"/>
      <w:dstrike w:val="0"/>
      <w:color w:val="057DA5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75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3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-gorzow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z54.p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A2F1FE52534417BDC093C0CE8E5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D66F4-C50A-490E-9713-1DDF550D80CA}"/>
      </w:docPartPr>
      <w:docPartBody>
        <w:p w:rsidR="00000000" w:rsidRDefault="00C639A6" w:rsidP="00C639A6">
          <w:pPr>
            <w:pStyle w:val="C2A2F1FE52534417BDC093C0CE8E5505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E924CE4135934AAFB17DF5E9490E9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1466A-962D-4DED-8273-C78FA4044A4B}"/>
      </w:docPartPr>
      <w:docPartBody>
        <w:p w:rsidR="00000000" w:rsidRDefault="00C639A6" w:rsidP="00C639A6">
          <w:pPr>
            <w:pStyle w:val="E924CE4135934AAFB17DF5E9490E9F95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9A6"/>
    <w:rsid w:val="00131EFE"/>
    <w:rsid w:val="00C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A2F1FE52534417BDC093C0CE8E5505">
    <w:name w:val="C2A2F1FE52534417BDC093C0CE8E5505"/>
    <w:rsid w:val="00C639A6"/>
  </w:style>
  <w:style w:type="paragraph" w:customStyle="1" w:styleId="E924CE4135934AAFB17DF5E9490E9F95">
    <w:name w:val="E924CE4135934AAFB17DF5E9490E9F95"/>
    <w:rsid w:val="00C639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im. Stanisława Staszica  w Szprotawie                                                                                       Komitet Główny Wojewódzkiego Konkursu Gastronomicznego</vt:lpstr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im. Stanisława Staszica  w Szprotawie                                                                                       Komitet Główny Wojewódzkiego Konkursu Gastronomicznego</dc:title>
  <dc:creator>IrenaM</dc:creator>
  <cp:lastModifiedBy>IrenaM</cp:lastModifiedBy>
  <cp:revision>1</cp:revision>
  <dcterms:created xsi:type="dcterms:W3CDTF">2016-02-23T09:34:00Z</dcterms:created>
  <dcterms:modified xsi:type="dcterms:W3CDTF">2016-02-23T09:51:00Z</dcterms:modified>
</cp:coreProperties>
</file>